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BE" w:rsidRPr="00BE28BE" w:rsidRDefault="00BE28BE" w:rsidP="00BE28BE">
      <w:pPr>
        <w:jc w:val="both"/>
        <w:rPr>
          <w:b/>
          <w:bCs/>
        </w:rPr>
      </w:pPr>
      <w:r>
        <w:rPr>
          <w:b/>
          <w:bCs/>
        </w:rPr>
        <w:t>La construction des</w:t>
      </w:r>
      <w:r w:rsidRPr="00BE28BE">
        <w:rPr>
          <w:b/>
          <w:bCs/>
        </w:rPr>
        <w:t xml:space="preserve"> instruments de collecte de données (méthodes &amp;techniques)</w:t>
      </w:r>
    </w:p>
    <w:p w:rsidR="00061565" w:rsidRDefault="00BD510E" w:rsidP="00BE28BE">
      <w:pPr>
        <w:jc w:val="both"/>
      </w:pPr>
      <w:r>
        <w:t>1-</w:t>
      </w:r>
      <w:r w:rsidR="001F742E">
        <w:t>Pour l observation en situation</w:t>
      </w:r>
      <w:r w:rsidR="003F14BB">
        <w:t xml:space="preserve"> </w:t>
      </w:r>
      <w:proofErr w:type="gramStart"/>
      <w:r w:rsidR="00061565">
        <w:t>(</w:t>
      </w:r>
      <w:r w:rsidR="00454814">
        <w:t xml:space="preserve"> étant</w:t>
      </w:r>
      <w:proofErr w:type="gramEnd"/>
      <w:r w:rsidR="00454814">
        <w:t xml:space="preserve"> </w:t>
      </w:r>
      <w:r w:rsidR="00061565">
        <w:t>construite en vue d’observer un groupe dans son milieu)</w:t>
      </w:r>
      <w:r w:rsidR="001F742E">
        <w:t>, il s’agit de construire un cadre d’observation, il faut donc faire le relevé de toutes les informations disponible sur le terrain,</w:t>
      </w:r>
      <w:r w:rsidR="00061565" w:rsidRPr="00061565">
        <w:t xml:space="preserve"> </w:t>
      </w:r>
      <w:r w:rsidR="00061565">
        <w:t>(quelles sont les caractéristiques du site, quels genres de personnes s y trouve-t-il ?Pour</w:t>
      </w:r>
      <w:r w:rsidR="00454814">
        <w:t xml:space="preserve">quoi ces personnes se trouvent </w:t>
      </w:r>
      <w:r w:rsidR="00061565">
        <w:t xml:space="preserve">-elle là ? Que sera-t-il possible d’observer ? Qu’est ce qui se </w:t>
      </w:r>
      <w:r w:rsidR="00454814">
        <w:t>répète</w:t>
      </w:r>
      <w:r w:rsidR="00061565">
        <w:t xml:space="preserve"> et depuis quand ? Quels sont les autres éléments à prendre en considération étant donné la définition du problème ?</w:t>
      </w:r>
    </w:p>
    <w:p w:rsidR="00061565" w:rsidRDefault="00061565" w:rsidP="00BE28BE">
      <w:pPr>
        <w:jc w:val="both"/>
      </w:pPr>
      <w:r>
        <w:t xml:space="preserve"> P</w:t>
      </w:r>
      <w:r w:rsidR="001F742E">
        <w:t>uis de circonscrire une situation d’observation, enfin il faut constituer un système de prise de notes factuelles à consigner dans une grille d’observation ou un cahier de bord</w:t>
      </w:r>
      <w:r>
        <w:t xml:space="preserve">. Donc, il faut établir une grille d’observation (exemple de deux axes : tt ce qui ce rapporte à l’organisation du travail : la place, geste, gestion du temps, machine, et aux attitudes au travail du  genre satisfaction, ennui, stress, motivation) et un cahier de bord </w:t>
      </w:r>
      <w:proofErr w:type="spellStart"/>
      <w:r>
        <w:t>pr</w:t>
      </w:r>
      <w:proofErr w:type="spellEnd"/>
      <w:r>
        <w:t xml:space="preserve"> prendre des notes et réaliser l’observation qualitative </w:t>
      </w:r>
    </w:p>
    <w:p w:rsidR="00061565" w:rsidRDefault="00061565" w:rsidP="00BE28BE">
      <w:pPr>
        <w:jc w:val="both"/>
      </w:pPr>
      <w:r>
        <w:t>Il est possible d’avoir recours à l entrevue ou au questionnaire, les informations obtenues constituerons des informations complémentaires qui seront consignées à la fin du cahier de bord. L’observateur doit intervenir le moins possible auprès de ses informateurs</w:t>
      </w:r>
      <w:r w:rsidRPr="00061565">
        <w:t xml:space="preserve"> </w:t>
      </w:r>
    </w:p>
    <w:p w:rsidR="00061565" w:rsidRDefault="00061565" w:rsidP="00BE28BE">
      <w:pPr>
        <w:jc w:val="both"/>
      </w:pPr>
      <w:r>
        <w:t xml:space="preserve">2-Le schéma de l entrevue  est construit en vue d’interroger une personne ou un petit groupe en profondeur. Il contient des questions et des sous </w:t>
      </w:r>
      <w:proofErr w:type="gramStart"/>
      <w:r>
        <w:t>questions ,</w:t>
      </w:r>
      <w:proofErr w:type="gramEnd"/>
      <w:r>
        <w:t xml:space="preserve"> il faut prendre en considération les éléments suivants :</w:t>
      </w:r>
    </w:p>
    <w:p w:rsidR="00BD510E" w:rsidRDefault="00061565" w:rsidP="00BE28BE">
      <w:pPr>
        <w:jc w:val="both"/>
      </w:pPr>
      <w:r>
        <w:t>Le modèle de questions, leur formulation,</w:t>
      </w:r>
      <w:r w:rsidR="00BD510E">
        <w:t xml:space="preserve"> </w:t>
      </w:r>
      <w:r>
        <w:t>l agencement des questions ainsi que le texte de présentation</w:t>
      </w:r>
      <w:r w:rsidR="00BD510E">
        <w:t>,</w:t>
      </w:r>
      <w:r w:rsidR="00BD510E" w:rsidRPr="00BD510E">
        <w:t xml:space="preserve"> </w:t>
      </w:r>
      <w:r w:rsidR="00BD510E">
        <w:t>Autrement dit, des questions avec les  sous questions qui s y rapportent et des phrases de transitions doivent être prévues pour annoncer un changement de thème. Au début du schéma doivent apparaitre les coordonnées de l entrevue et sa présentation qui doit comprendre le nom et la fonction de l informateur, le sujet de la recherche, la justification de l utilisation du magnétophone et l’assurance de la confidentialité. Voici un exemple de texte de présentation</w:t>
      </w:r>
    </w:p>
    <w:p w:rsidR="00061565" w:rsidRDefault="00BD510E" w:rsidP="00BE28BE">
      <w:pPr>
        <w:jc w:val="both"/>
      </w:pPr>
      <w:r>
        <w:t>Monsieur ou Madame,</w:t>
      </w:r>
    </w:p>
    <w:p w:rsidR="00061565" w:rsidRDefault="00061565" w:rsidP="00BE28BE">
      <w:pPr>
        <w:jc w:val="both"/>
      </w:pPr>
      <w:r>
        <w:t>Je vous remercie encore de bien vouloir me consacrer de votre temps, je vous rappelle mon  nom, j étudie à   je viens vous interviewer dans e cadre d’une rech</w:t>
      </w:r>
      <w:r w:rsidR="00BD510E">
        <w:t>e</w:t>
      </w:r>
      <w:r>
        <w:t>rche portant sur, je vais enregist</w:t>
      </w:r>
      <w:r w:rsidR="00BD510E">
        <w:t>rer</w:t>
      </w:r>
      <w:r>
        <w:t xml:space="preserve"> vos propos mais vous pouvez être rassuré que tout sera effacé dès la fin de la recherche et que tt ce que vous me disiez sera strictement confidentiel et que votre nom n apparaitra nulle part.</w:t>
      </w:r>
    </w:p>
    <w:p w:rsidR="001F742E" w:rsidRDefault="001F742E" w:rsidP="00BE28BE">
      <w:pPr>
        <w:ind w:left="360"/>
        <w:jc w:val="both"/>
      </w:pPr>
    </w:p>
    <w:p w:rsidR="0011190E" w:rsidRDefault="007C6D23" w:rsidP="007C6D23">
      <w:pPr>
        <w:jc w:val="both"/>
      </w:pPr>
      <w:r>
        <w:t>3-</w:t>
      </w:r>
      <w:r w:rsidR="001F742E">
        <w:t xml:space="preserve"> Pour le questionnaire ou le sondage, il s’agit de construire un formulaire de questions sous forme d’une série de questions accompagnée ou non d’un choix de réponse. Ces questions sont fermées car l informateur doit choisir sa réponse parmi celles qui lui sont proposées</w:t>
      </w:r>
      <w:r w:rsidR="00B1014F">
        <w:t>, il effectuera son choix entre les réponses proposées, pour bien formuler sa question, il faut une seule idée par question, des termes neutres simples et précis amis aussi plausible. Les questions personnelles se placent de préférence à la fin ; la présentation du formulaire doit être soignée, et l informateur doit pouvoir le remplir facilement grâce à des indications simples. Les questions doivent être ordonnées du plus facile au plus difficile, du général au particulier, de l impersonnel au personnel</w:t>
      </w:r>
      <w:proofErr w:type="gramStart"/>
      <w:r w:rsidR="00B1014F">
        <w:t>, ,les</w:t>
      </w:r>
      <w:proofErr w:type="gramEnd"/>
      <w:r w:rsidR="00B1014F">
        <w:t xml:space="preserve"> questions d’informations précèdent les questions d’opinion, et les questions sur le même sujet se suivent. Un </w:t>
      </w:r>
      <w:r w:rsidR="00B1014F">
        <w:lastRenderedPageBreak/>
        <w:t xml:space="preserve">texte </w:t>
      </w:r>
      <w:r w:rsidR="0011190E">
        <w:t xml:space="preserve">de présentation doit accompagner le formulaire et contenir l’identification de l </w:t>
      </w:r>
      <w:r w:rsidR="00E838C4">
        <w:t>enquêteur</w:t>
      </w:r>
      <w:r w:rsidR="0011190E">
        <w:t>, le sujet de recherche et l’assurance de l’anonymat</w:t>
      </w:r>
    </w:p>
    <w:p w:rsidR="007C6D23" w:rsidRDefault="007C6D23" w:rsidP="007C6D23">
      <w:pPr>
        <w:jc w:val="both"/>
      </w:pPr>
    </w:p>
    <w:p w:rsidR="0011190E" w:rsidRDefault="007C6D23" w:rsidP="007C6D23">
      <w:pPr>
        <w:jc w:val="both"/>
      </w:pPr>
      <w:r>
        <w:t>4-</w:t>
      </w:r>
      <w:r w:rsidR="0011190E">
        <w:t xml:space="preserve"> Pour ce qui est de l expérimentation,  il s’agit de construire un </w:t>
      </w:r>
      <w:r w:rsidR="00E838C4" w:rsidRPr="00B05AED">
        <w:rPr>
          <w:b/>
        </w:rPr>
        <w:t>schème</w:t>
      </w:r>
      <w:r w:rsidR="00B05AED" w:rsidRPr="00B05AED">
        <w:rPr>
          <w:b/>
        </w:rPr>
        <w:t xml:space="preserve"> </w:t>
      </w:r>
      <w:r w:rsidR="0011190E" w:rsidRPr="00B05AED">
        <w:rPr>
          <w:b/>
        </w:rPr>
        <w:t>expérimenta</w:t>
      </w:r>
      <w:r w:rsidR="00B05AED" w:rsidRPr="00B05AED">
        <w:rPr>
          <w:b/>
        </w:rPr>
        <w:t>l</w:t>
      </w:r>
      <w:r w:rsidR="00B05AED">
        <w:t xml:space="preserve"> qui prend la description des</w:t>
      </w:r>
      <w:r w:rsidR="0011190E">
        <w:t xml:space="preserve"> variable</w:t>
      </w:r>
      <w:r w:rsidR="00B05AED">
        <w:t>s</w:t>
      </w:r>
      <w:r w:rsidR="0011190E">
        <w:t xml:space="preserve"> principale</w:t>
      </w:r>
      <w:r w:rsidR="00B05AED">
        <w:t xml:space="preserve">s et la façon de faire varier la variable indépendante, et de mesurer ses effets sur la variable dépendante une schématisation permet de visualiser ce rapport de causalité. Les sujets peuvent former un seul ensemble qui sera soumis à la variable indépendante, ou constitué de deux groupes </w:t>
      </w:r>
      <w:proofErr w:type="gramStart"/>
      <w:r w:rsidR="00B05AED">
        <w:t>( le</w:t>
      </w:r>
      <w:proofErr w:type="gramEnd"/>
      <w:r w:rsidR="00B05AED">
        <w:t xml:space="preserve"> </w:t>
      </w:r>
      <w:proofErr w:type="spellStart"/>
      <w:r w:rsidR="00B05AED">
        <w:t>grp</w:t>
      </w:r>
      <w:proofErr w:type="spellEnd"/>
      <w:r w:rsidR="00B05AED">
        <w:t xml:space="preserve">  expérimental, et le </w:t>
      </w:r>
      <w:proofErr w:type="spellStart"/>
      <w:r w:rsidR="00B05AED">
        <w:t>grp</w:t>
      </w:r>
      <w:proofErr w:type="spellEnd"/>
      <w:r w:rsidR="00B05AED">
        <w:t xml:space="preserve"> de contrôle, une consigne uniforme est à rédiger et à fournir aux sujets</w:t>
      </w:r>
    </w:p>
    <w:tbl>
      <w:tblPr>
        <w:tblStyle w:val="Grilledutableau"/>
        <w:tblW w:w="0" w:type="auto"/>
        <w:tblInd w:w="360" w:type="dxa"/>
        <w:tblLook w:val="04A0"/>
      </w:tblPr>
      <w:tblGrid>
        <w:gridCol w:w="1799"/>
        <w:gridCol w:w="1768"/>
        <w:gridCol w:w="1779"/>
        <w:gridCol w:w="1802"/>
        <w:gridCol w:w="1780"/>
      </w:tblGrid>
      <w:tr w:rsidR="00476B8A" w:rsidTr="00476B8A">
        <w:tc>
          <w:tcPr>
            <w:tcW w:w="1842" w:type="dxa"/>
          </w:tcPr>
          <w:p w:rsidR="00476B8A" w:rsidRDefault="00476B8A" w:rsidP="00BE28BE">
            <w:pPr>
              <w:jc w:val="both"/>
            </w:pPr>
            <w:r>
              <w:t>possibilités</w:t>
            </w:r>
          </w:p>
        </w:tc>
        <w:tc>
          <w:tcPr>
            <w:tcW w:w="1842" w:type="dxa"/>
          </w:tcPr>
          <w:p w:rsidR="00476B8A" w:rsidRDefault="00476B8A" w:rsidP="00BE28BE">
            <w:pPr>
              <w:jc w:val="both"/>
            </w:pPr>
            <w:r>
              <w:t>group</w:t>
            </w:r>
          </w:p>
        </w:tc>
        <w:tc>
          <w:tcPr>
            <w:tcW w:w="1842" w:type="dxa"/>
          </w:tcPr>
          <w:p w:rsidR="00476B8A" w:rsidRDefault="00476B8A" w:rsidP="00BE28BE">
            <w:pPr>
              <w:jc w:val="both"/>
            </w:pPr>
            <w:r>
              <w:t>Mesure avant</w:t>
            </w:r>
          </w:p>
        </w:tc>
        <w:tc>
          <w:tcPr>
            <w:tcW w:w="1843" w:type="dxa"/>
          </w:tcPr>
          <w:p w:rsidR="00476B8A" w:rsidRPr="00476B8A" w:rsidRDefault="00476B8A" w:rsidP="00BE28BE">
            <w:pPr>
              <w:jc w:val="both"/>
              <w:rPr>
                <w:sz w:val="18"/>
                <w:szCs w:val="18"/>
              </w:rPr>
            </w:pPr>
            <w:r w:rsidRPr="00476B8A">
              <w:rPr>
                <w:sz w:val="18"/>
                <w:szCs w:val="18"/>
              </w:rPr>
              <w:t xml:space="preserve">Introduction </w:t>
            </w:r>
            <w:r>
              <w:rPr>
                <w:sz w:val="18"/>
                <w:szCs w:val="18"/>
              </w:rPr>
              <w:t xml:space="preserve">de la  </w:t>
            </w:r>
            <w:r w:rsidRPr="00476B8A">
              <w:rPr>
                <w:sz w:val="18"/>
                <w:szCs w:val="18"/>
              </w:rPr>
              <w:t>v</w:t>
            </w:r>
            <w:r>
              <w:rPr>
                <w:sz w:val="18"/>
                <w:szCs w:val="18"/>
              </w:rPr>
              <w:t>a</w:t>
            </w:r>
            <w:r w:rsidRPr="00476B8A">
              <w:rPr>
                <w:sz w:val="18"/>
                <w:szCs w:val="18"/>
              </w:rPr>
              <w:t>riable indépendante</w:t>
            </w:r>
          </w:p>
        </w:tc>
        <w:tc>
          <w:tcPr>
            <w:tcW w:w="1843" w:type="dxa"/>
          </w:tcPr>
          <w:p w:rsidR="00476B8A" w:rsidRDefault="00476B8A" w:rsidP="00BE28BE">
            <w:pPr>
              <w:jc w:val="both"/>
            </w:pPr>
            <w:r>
              <w:t>Mesure après</w:t>
            </w:r>
          </w:p>
        </w:tc>
      </w:tr>
      <w:tr w:rsidR="00476B8A" w:rsidTr="00476B8A">
        <w:tc>
          <w:tcPr>
            <w:tcW w:w="1842" w:type="dxa"/>
          </w:tcPr>
          <w:p w:rsidR="00476B8A" w:rsidRDefault="00476B8A" w:rsidP="00BE28BE">
            <w:pPr>
              <w:jc w:val="both"/>
            </w:pPr>
            <w:r>
              <w:t>Première</w:t>
            </w:r>
          </w:p>
        </w:tc>
        <w:tc>
          <w:tcPr>
            <w:tcW w:w="1842" w:type="dxa"/>
          </w:tcPr>
          <w:p w:rsidR="00476B8A" w:rsidRDefault="00476B8A" w:rsidP="00BE28BE">
            <w:pPr>
              <w:jc w:val="both"/>
            </w:pPr>
          </w:p>
        </w:tc>
        <w:tc>
          <w:tcPr>
            <w:tcW w:w="1842" w:type="dxa"/>
          </w:tcPr>
          <w:p w:rsidR="00476B8A" w:rsidRDefault="00476B8A" w:rsidP="00BE28BE">
            <w:pPr>
              <w:jc w:val="both"/>
            </w:pPr>
          </w:p>
        </w:tc>
        <w:tc>
          <w:tcPr>
            <w:tcW w:w="1843" w:type="dxa"/>
          </w:tcPr>
          <w:p w:rsidR="00476B8A" w:rsidRDefault="00476B8A" w:rsidP="00BE28BE">
            <w:pPr>
              <w:jc w:val="both"/>
            </w:pPr>
          </w:p>
        </w:tc>
        <w:tc>
          <w:tcPr>
            <w:tcW w:w="1843" w:type="dxa"/>
          </w:tcPr>
          <w:p w:rsidR="00476B8A" w:rsidRDefault="00476B8A" w:rsidP="00BE28BE">
            <w:pPr>
              <w:jc w:val="both"/>
            </w:pPr>
          </w:p>
        </w:tc>
      </w:tr>
      <w:tr w:rsidR="00476B8A" w:rsidTr="00476B8A">
        <w:tc>
          <w:tcPr>
            <w:tcW w:w="1842" w:type="dxa"/>
          </w:tcPr>
          <w:p w:rsidR="00476B8A" w:rsidRDefault="00476B8A" w:rsidP="00BE28BE">
            <w:pPr>
              <w:jc w:val="both"/>
            </w:pPr>
            <w:r>
              <w:t>deuxième</w:t>
            </w:r>
          </w:p>
        </w:tc>
        <w:tc>
          <w:tcPr>
            <w:tcW w:w="1842" w:type="dxa"/>
          </w:tcPr>
          <w:p w:rsidR="00476B8A" w:rsidRDefault="00476B8A" w:rsidP="00BE28BE">
            <w:pPr>
              <w:jc w:val="both"/>
            </w:pPr>
          </w:p>
        </w:tc>
        <w:tc>
          <w:tcPr>
            <w:tcW w:w="1842" w:type="dxa"/>
          </w:tcPr>
          <w:p w:rsidR="00476B8A" w:rsidRDefault="00476B8A" w:rsidP="00BE28BE">
            <w:pPr>
              <w:jc w:val="both"/>
            </w:pPr>
          </w:p>
        </w:tc>
        <w:tc>
          <w:tcPr>
            <w:tcW w:w="1843" w:type="dxa"/>
          </w:tcPr>
          <w:p w:rsidR="00476B8A" w:rsidRDefault="00476B8A" w:rsidP="00BE28BE">
            <w:pPr>
              <w:jc w:val="both"/>
            </w:pPr>
          </w:p>
        </w:tc>
        <w:tc>
          <w:tcPr>
            <w:tcW w:w="1843" w:type="dxa"/>
          </w:tcPr>
          <w:p w:rsidR="00476B8A" w:rsidRDefault="00476B8A" w:rsidP="00BE28BE">
            <w:pPr>
              <w:jc w:val="both"/>
            </w:pPr>
          </w:p>
        </w:tc>
      </w:tr>
      <w:tr w:rsidR="00476B8A" w:rsidTr="00476B8A">
        <w:tc>
          <w:tcPr>
            <w:tcW w:w="1842" w:type="dxa"/>
          </w:tcPr>
          <w:p w:rsidR="00476B8A" w:rsidRDefault="00476B8A" w:rsidP="00BE28BE">
            <w:pPr>
              <w:jc w:val="both"/>
            </w:pPr>
            <w:r>
              <w:t>troisième</w:t>
            </w:r>
          </w:p>
        </w:tc>
        <w:tc>
          <w:tcPr>
            <w:tcW w:w="1842" w:type="dxa"/>
          </w:tcPr>
          <w:p w:rsidR="00476B8A" w:rsidRDefault="00476B8A" w:rsidP="00BE28BE">
            <w:pPr>
              <w:jc w:val="both"/>
            </w:pPr>
          </w:p>
        </w:tc>
        <w:tc>
          <w:tcPr>
            <w:tcW w:w="1842" w:type="dxa"/>
          </w:tcPr>
          <w:p w:rsidR="00476B8A" w:rsidRDefault="00476B8A" w:rsidP="00BE28BE">
            <w:pPr>
              <w:jc w:val="both"/>
            </w:pPr>
          </w:p>
        </w:tc>
        <w:tc>
          <w:tcPr>
            <w:tcW w:w="1843" w:type="dxa"/>
          </w:tcPr>
          <w:p w:rsidR="00476B8A" w:rsidRDefault="00476B8A" w:rsidP="00BE28BE">
            <w:pPr>
              <w:jc w:val="both"/>
            </w:pPr>
          </w:p>
        </w:tc>
        <w:tc>
          <w:tcPr>
            <w:tcW w:w="1843" w:type="dxa"/>
          </w:tcPr>
          <w:p w:rsidR="00476B8A" w:rsidRDefault="00476B8A" w:rsidP="00BE28BE">
            <w:pPr>
              <w:jc w:val="both"/>
            </w:pPr>
          </w:p>
        </w:tc>
      </w:tr>
    </w:tbl>
    <w:p w:rsidR="00696E2C" w:rsidRDefault="00696E2C" w:rsidP="00BE28BE">
      <w:pPr>
        <w:ind w:left="360"/>
        <w:jc w:val="both"/>
      </w:pPr>
    </w:p>
    <w:p w:rsidR="00476B8A" w:rsidRDefault="00476B8A" w:rsidP="00BE28BE">
      <w:pPr>
        <w:ind w:left="360"/>
        <w:jc w:val="both"/>
      </w:pPr>
      <w:r>
        <w:t>Quelque sortes de questions pour la construction d’un test</w:t>
      </w:r>
    </w:p>
    <w:tbl>
      <w:tblPr>
        <w:tblStyle w:val="Grilledutableau"/>
        <w:tblW w:w="0" w:type="auto"/>
        <w:tblInd w:w="360" w:type="dxa"/>
        <w:tblLook w:val="04A0"/>
      </w:tblPr>
      <w:tblGrid>
        <w:gridCol w:w="4458"/>
        <w:gridCol w:w="4470"/>
      </w:tblGrid>
      <w:tr w:rsidR="00476B8A" w:rsidTr="00476B8A">
        <w:tc>
          <w:tcPr>
            <w:tcW w:w="4606" w:type="dxa"/>
          </w:tcPr>
          <w:p w:rsidR="00476B8A" w:rsidRDefault="00476B8A" w:rsidP="00BE28BE">
            <w:pPr>
              <w:jc w:val="both"/>
            </w:pPr>
            <w:r>
              <w:t>question</w:t>
            </w:r>
          </w:p>
        </w:tc>
        <w:tc>
          <w:tcPr>
            <w:tcW w:w="4606" w:type="dxa"/>
          </w:tcPr>
          <w:p w:rsidR="00476B8A" w:rsidRDefault="00476B8A" w:rsidP="00BE28BE">
            <w:pPr>
              <w:jc w:val="both"/>
            </w:pPr>
            <w:r>
              <w:t>ex</w:t>
            </w:r>
            <w:r w:rsidR="00E838C4">
              <w:t>em</w:t>
            </w:r>
            <w:r>
              <w:t>pl</w:t>
            </w:r>
            <w:r w:rsidR="00E838C4">
              <w:t>e</w:t>
            </w:r>
          </w:p>
        </w:tc>
      </w:tr>
      <w:tr w:rsidR="00476B8A" w:rsidTr="00476B8A">
        <w:tc>
          <w:tcPr>
            <w:tcW w:w="4606" w:type="dxa"/>
          </w:tcPr>
          <w:p w:rsidR="00476B8A" w:rsidRDefault="00476B8A" w:rsidP="00BE28BE">
            <w:pPr>
              <w:jc w:val="both"/>
            </w:pPr>
            <w:r>
              <w:t>Ss forme d’une phrase à compléter</w:t>
            </w:r>
          </w:p>
        </w:tc>
        <w:tc>
          <w:tcPr>
            <w:tcW w:w="4606" w:type="dxa"/>
          </w:tcPr>
          <w:p w:rsidR="00476B8A" w:rsidRDefault="00A85735" w:rsidP="00BE28BE">
            <w:pPr>
              <w:jc w:val="both"/>
            </w:pPr>
            <w:r>
              <w:t>L’enseignant préfère un étudiant qui……</w:t>
            </w:r>
          </w:p>
        </w:tc>
      </w:tr>
      <w:tr w:rsidR="00476B8A" w:rsidTr="00476B8A">
        <w:tc>
          <w:tcPr>
            <w:tcW w:w="4606" w:type="dxa"/>
          </w:tcPr>
          <w:p w:rsidR="00476B8A" w:rsidRDefault="00476B8A" w:rsidP="00BE28BE">
            <w:pPr>
              <w:jc w:val="both"/>
            </w:pPr>
            <w:r>
              <w:t>A réponses multiples spontanées</w:t>
            </w:r>
          </w:p>
        </w:tc>
        <w:tc>
          <w:tcPr>
            <w:tcW w:w="4606" w:type="dxa"/>
          </w:tcPr>
          <w:p w:rsidR="00476B8A" w:rsidRDefault="00A85735" w:rsidP="00BE28BE">
            <w:pPr>
              <w:jc w:val="both"/>
            </w:pPr>
            <w:r>
              <w:t>Enumérez cinq caractéristiques de votre personnalité</w:t>
            </w:r>
          </w:p>
        </w:tc>
      </w:tr>
      <w:tr w:rsidR="00476B8A" w:rsidTr="00476B8A">
        <w:tc>
          <w:tcPr>
            <w:tcW w:w="4606" w:type="dxa"/>
          </w:tcPr>
          <w:p w:rsidR="00476B8A" w:rsidRDefault="00476B8A" w:rsidP="00BE28BE">
            <w:pPr>
              <w:jc w:val="both"/>
            </w:pPr>
            <w:r>
              <w:t>Sous forme de lacunes à remplir dans un texte</w:t>
            </w:r>
          </w:p>
          <w:p w:rsidR="00476B8A" w:rsidRDefault="00476B8A" w:rsidP="00BE28BE">
            <w:pPr>
              <w:jc w:val="both"/>
            </w:pPr>
            <w:r>
              <w:t xml:space="preserve"> A énumération </w:t>
            </w:r>
          </w:p>
        </w:tc>
        <w:tc>
          <w:tcPr>
            <w:tcW w:w="4606" w:type="dxa"/>
          </w:tcPr>
          <w:p w:rsidR="00476B8A" w:rsidRDefault="00A85735" w:rsidP="00BE28BE">
            <w:pPr>
              <w:jc w:val="both"/>
            </w:pPr>
            <w:r>
              <w:t>Parmi les 20 proposition</w:t>
            </w:r>
            <w:r w:rsidR="00BD510E">
              <w:t>s</w:t>
            </w:r>
            <w:r>
              <w:t xml:space="preserve">, cochez ce qui correspond à  un bon enseignant </w:t>
            </w:r>
          </w:p>
        </w:tc>
      </w:tr>
      <w:tr w:rsidR="00476B8A" w:rsidTr="00476B8A">
        <w:tc>
          <w:tcPr>
            <w:tcW w:w="4606" w:type="dxa"/>
          </w:tcPr>
          <w:p w:rsidR="00476B8A" w:rsidRDefault="00476B8A" w:rsidP="00BE28BE">
            <w:pPr>
              <w:jc w:val="both"/>
            </w:pPr>
            <w:r>
              <w:t>D acuité</w:t>
            </w:r>
          </w:p>
        </w:tc>
        <w:tc>
          <w:tcPr>
            <w:tcW w:w="4606" w:type="dxa"/>
          </w:tcPr>
          <w:p w:rsidR="00476B8A" w:rsidRDefault="00A85735" w:rsidP="00BE28BE">
            <w:pPr>
              <w:jc w:val="both"/>
            </w:pPr>
            <w:r>
              <w:t>Nommez ce qui différencie les deux prononciations</w:t>
            </w:r>
          </w:p>
        </w:tc>
      </w:tr>
      <w:tr w:rsidR="00476B8A" w:rsidTr="00476B8A">
        <w:tc>
          <w:tcPr>
            <w:tcW w:w="4606" w:type="dxa"/>
          </w:tcPr>
          <w:p w:rsidR="00476B8A" w:rsidRDefault="00476B8A" w:rsidP="00BE28BE">
            <w:pPr>
              <w:jc w:val="both"/>
            </w:pPr>
            <w:r>
              <w:t xml:space="preserve"> D appariement</w:t>
            </w:r>
          </w:p>
        </w:tc>
        <w:tc>
          <w:tcPr>
            <w:tcW w:w="4606" w:type="dxa"/>
          </w:tcPr>
          <w:p w:rsidR="00476B8A" w:rsidRDefault="00A85735" w:rsidP="00BE28BE">
            <w:pPr>
              <w:jc w:val="both"/>
            </w:pPr>
            <w:r>
              <w:t>Associer par une flèche chacune des couleurs de la colonne de gauche  à votre degré de concentration en classe en fonction des modules dans la colonne de droite</w:t>
            </w:r>
          </w:p>
        </w:tc>
      </w:tr>
      <w:tr w:rsidR="00476B8A" w:rsidTr="00476B8A">
        <w:tc>
          <w:tcPr>
            <w:tcW w:w="4606" w:type="dxa"/>
          </w:tcPr>
          <w:p w:rsidR="00476B8A" w:rsidRDefault="00476B8A" w:rsidP="00BE28BE">
            <w:pPr>
              <w:jc w:val="both"/>
            </w:pPr>
            <w:r>
              <w:t xml:space="preserve"> Au choix forcé</w:t>
            </w:r>
          </w:p>
        </w:tc>
        <w:tc>
          <w:tcPr>
            <w:tcW w:w="4606" w:type="dxa"/>
          </w:tcPr>
          <w:p w:rsidR="00476B8A" w:rsidRDefault="00476B8A" w:rsidP="00BE28BE">
            <w:pPr>
              <w:jc w:val="both"/>
            </w:pPr>
            <w:r>
              <w:t xml:space="preserve">Pr </w:t>
            </w:r>
            <w:proofErr w:type="spellStart"/>
            <w:r>
              <w:t>chq</w:t>
            </w:r>
            <w:proofErr w:type="spellEnd"/>
            <w:r>
              <w:t xml:space="preserve"> élément, précisez en cochant </w:t>
            </w:r>
            <w:r w:rsidR="00A85735">
              <w:t xml:space="preserve">l attitude à laquelle vs pensez vs rapprocher le plus, conservateur de l ancien système d enseignement, positif </w:t>
            </w:r>
            <w:proofErr w:type="gramStart"/>
            <w:r w:rsidR="00A85735">
              <w:t>négatif ,</w:t>
            </w:r>
            <w:proofErr w:type="gramEnd"/>
            <w:r w:rsidR="00A85735">
              <w:t xml:space="preserve"> rénovateur</w:t>
            </w:r>
          </w:p>
        </w:tc>
      </w:tr>
      <w:tr w:rsidR="00476B8A" w:rsidTr="00476B8A">
        <w:tc>
          <w:tcPr>
            <w:tcW w:w="4606" w:type="dxa"/>
          </w:tcPr>
          <w:p w:rsidR="00476B8A" w:rsidRDefault="00476B8A" w:rsidP="00BE28BE">
            <w:pPr>
              <w:jc w:val="both"/>
            </w:pPr>
          </w:p>
        </w:tc>
        <w:tc>
          <w:tcPr>
            <w:tcW w:w="4606" w:type="dxa"/>
          </w:tcPr>
          <w:p w:rsidR="00476B8A" w:rsidRDefault="00476B8A" w:rsidP="00BE28BE">
            <w:pPr>
              <w:jc w:val="both"/>
            </w:pPr>
          </w:p>
        </w:tc>
      </w:tr>
    </w:tbl>
    <w:p w:rsidR="00476B8A" w:rsidRDefault="00476B8A" w:rsidP="00BE28BE">
      <w:pPr>
        <w:ind w:left="360"/>
        <w:jc w:val="both"/>
      </w:pPr>
    </w:p>
    <w:p w:rsidR="00B05AED" w:rsidRDefault="00B05AED" w:rsidP="00BE28BE">
      <w:pPr>
        <w:ind w:left="360"/>
        <w:jc w:val="both"/>
      </w:pPr>
      <w:r>
        <w:t xml:space="preserve"> </w:t>
      </w:r>
      <w:r w:rsidR="007C6D23">
        <w:t>5-</w:t>
      </w:r>
      <w:r>
        <w:t>Pour ce qui est de l analyse de contenu, il s’agit de construire des catégories</w:t>
      </w:r>
      <w:r w:rsidR="00476B8A">
        <w:rPr>
          <w:rStyle w:val="Appelnotedebasdep"/>
        </w:rPr>
        <w:footnoteReference w:id="1"/>
      </w:r>
      <w:r>
        <w:t xml:space="preserve"> d’analyse, il faut choisir des unité</w:t>
      </w:r>
      <w:r w:rsidR="007C6D23">
        <w:t>s de signification (</w:t>
      </w:r>
      <w:r>
        <w:t>mots, thèmes, personnages, actions…)</w:t>
      </w:r>
      <w:r w:rsidR="00002C37">
        <w:t>, l outil sera un système de fiches qui permettra de recueillir systématiquement dans la documentation tout élément significatif de la définition du problème.</w:t>
      </w:r>
    </w:p>
    <w:p w:rsidR="00BE28BE" w:rsidRDefault="007C6D23" w:rsidP="007C6D23">
      <w:pPr>
        <w:ind w:firstLine="360"/>
        <w:jc w:val="both"/>
      </w:pPr>
      <w:r>
        <w:t>6-</w:t>
      </w:r>
      <w:r w:rsidR="00002C37">
        <w:t xml:space="preserve"> Pour l analyse statistique, il faut construire des séries chiffrées, il s’agit d’établir les </w:t>
      </w:r>
      <w:r w:rsidR="00476B8A">
        <w:t>coordonnées</w:t>
      </w:r>
      <w:r w:rsidR="00002C37">
        <w:t xml:space="preserve"> à prélever à partir de l analyse conceptuelle. </w:t>
      </w:r>
    </w:p>
    <w:p w:rsidR="00BE28BE" w:rsidRDefault="00BE28BE" w:rsidP="00BE28BE">
      <w:pPr>
        <w:ind w:left="720"/>
        <w:jc w:val="both"/>
      </w:pPr>
    </w:p>
    <w:p w:rsidR="00BE28BE" w:rsidRDefault="00BE28BE" w:rsidP="00BE28BE">
      <w:pPr>
        <w:ind w:left="720"/>
        <w:jc w:val="both"/>
      </w:pPr>
    </w:p>
    <w:p w:rsidR="00BE28BE" w:rsidRPr="001F742E" w:rsidRDefault="00BE28BE" w:rsidP="00BE28BE">
      <w:pPr>
        <w:ind w:left="720"/>
        <w:jc w:val="both"/>
        <w:rPr>
          <w:b/>
        </w:rPr>
      </w:pPr>
      <w:r w:rsidRPr="001F742E">
        <w:rPr>
          <w:b/>
        </w:rPr>
        <w:t>Eléments à prendre en considération dans le choix de la technique</w:t>
      </w:r>
      <w:r>
        <w:rPr>
          <w:b/>
        </w:rPr>
        <w:t xml:space="preserve"> et de la méthode</w:t>
      </w:r>
    </w:p>
    <w:p w:rsidR="00BE28BE" w:rsidRPr="001F742E" w:rsidRDefault="00BE28BE" w:rsidP="00BE28BE">
      <w:pPr>
        <w:numPr>
          <w:ilvl w:val="0"/>
          <w:numId w:val="1"/>
        </w:numPr>
        <w:jc w:val="both"/>
      </w:pPr>
      <w:r>
        <w:t>Vérifiez si la méthode (M)</w:t>
      </w:r>
      <w:r w:rsidRPr="001F742E">
        <w:t xml:space="preserve"> est applicable, appropriée, valable, fiable, pertinente, économique et opportune </w:t>
      </w:r>
    </w:p>
    <w:p w:rsidR="00BE28BE" w:rsidRPr="001F742E" w:rsidRDefault="00BE28BE" w:rsidP="00BE28BE">
      <w:pPr>
        <w:numPr>
          <w:ilvl w:val="0"/>
          <w:numId w:val="1"/>
        </w:numPr>
        <w:jc w:val="both"/>
      </w:pPr>
      <w:r w:rsidRPr="001F742E">
        <w:t xml:space="preserve">Si vs utilisez une série de M vérifiez </w:t>
      </w:r>
      <w:proofErr w:type="gramStart"/>
      <w:r w:rsidRPr="001F742E">
        <w:t>qu’ elles</w:t>
      </w:r>
      <w:proofErr w:type="gramEnd"/>
      <w:r w:rsidRPr="001F742E">
        <w:t xml:space="preserve"> sont complémentaires</w:t>
      </w:r>
    </w:p>
    <w:p w:rsidR="00BE28BE" w:rsidRDefault="00BE28BE" w:rsidP="00BE28BE">
      <w:pPr>
        <w:numPr>
          <w:ilvl w:val="0"/>
          <w:numId w:val="1"/>
        </w:numPr>
        <w:jc w:val="both"/>
      </w:pPr>
      <w:r w:rsidRPr="001F742E">
        <w:t xml:space="preserve">Déterminez les tâches à accomplir et s il vous faut une méthode pour recueillir, regrouper, analyser, ou faire la synthèse des informations. </w:t>
      </w:r>
    </w:p>
    <w:p w:rsidR="00BE28BE" w:rsidRDefault="00BE28BE" w:rsidP="00BE28BE">
      <w:pPr>
        <w:numPr>
          <w:ilvl w:val="0"/>
          <w:numId w:val="1"/>
        </w:numPr>
        <w:jc w:val="both"/>
      </w:pPr>
      <w:r>
        <w:t xml:space="preserve">Testez et vérifiez la fiabilité d’un instrument de collecte, un instrument fidèle reproduit les mêmes résultats s’il était réutilisé, un instrument précis, enregistre le phénomène étudié en tenant compte de ses variations. </w:t>
      </w:r>
    </w:p>
    <w:p w:rsidR="00002C37" w:rsidRPr="001F742E" w:rsidRDefault="00002C37" w:rsidP="00BE28BE">
      <w:pPr>
        <w:ind w:left="360"/>
        <w:jc w:val="both"/>
      </w:pPr>
    </w:p>
    <w:p w:rsidR="00CC3BEA" w:rsidRDefault="00CC3BEA" w:rsidP="00BE28BE">
      <w:pPr>
        <w:jc w:val="both"/>
      </w:pPr>
    </w:p>
    <w:sectPr w:rsidR="00CC3BEA" w:rsidSect="00CC3BE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0B" w:rsidRDefault="0084720B" w:rsidP="001F742E">
      <w:pPr>
        <w:spacing w:after="0" w:line="240" w:lineRule="auto"/>
      </w:pPr>
      <w:r>
        <w:separator/>
      </w:r>
    </w:p>
  </w:endnote>
  <w:endnote w:type="continuationSeparator" w:id="0">
    <w:p w:rsidR="0084720B" w:rsidRDefault="0084720B" w:rsidP="001F7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97065"/>
      <w:docPartObj>
        <w:docPartGallery w:val="Page Numbers (Bottom of Page)"/>
        <w:docPartUnique/>
      </w:docPartObj>
    </w:sdtPr>
    <w:sdtContent>
      <w:p w:rsidR="00BE28BE" w:rsidRDefault="00BE28BE">
        <w:pPr>
          <w:pStyle w:val="Pieddepage"/>
          <w:jc w:val="right"/>
        </w:pPr>
        <w:fldSimple w:instr=" PAGE   \* MERGEFORMAT ">
          <w:r w:rsidR="00454814">
            <w:rPr>
              <w:noProof/>
            </w:rPr>
            <w:t>1</w:t>
          </w:r>
        </w:fldSimple>
      </w:p>
    </w:sdtContent>
  </w:sdt>
  <w:p w:rsidR="00BE28BE" w:rsidRDefault="00BE28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0B" w:rsidRDefault="0084720B" w:rsidP="001F742E">
      <w:pPr>
        <w:spacing w:after="0" w:line="240" w:lineRule="auto"/>
      </w:pPr>
      <w:r>
        <w:separator/>
      </w:r>
    </w:p>
  </w:footnote>
  <w:footnote w:type="continuationSeparator" w:id="0">
    <w:p w:rsidR="0084720B" w:rsidRDefault="0084720B" w:rsidP="001F742E">
      <w:pPr>
        <w:spacing w:after="0" w:line="240" w:lineRule="auto"/>
      </w:pPr>
      <w:r>
        <w:continuationSeparator/>
      </w:r>
    </w:p>
  </w:footnote>
  <w:footnote w:id="1">
    <w:p w:rsidR="00476B8A" w:rsidRDefault="00476B8A">
      <w:pPr>
        <w:pStyle w:val="Notedebasdepage"/>
      </w:pPr>
      <w:r>
        <w:rPr>
          <w:rStyle w:val="Appelnotedebasdep"/>
        </w:rPr>
        <w:footnoteRef/>
      </w:r>
      <w:r>
        <w:t xml:space="preserve"> La catégorisation  est le rangement des données recueillies selon une logique prédéfinie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BE" w:rsidRPr="00BE28BE" w:rsidRDefault="00BE28BE" w:rsidP="00BE28BE">
    <w:pPr>
      <w:pStyle w:val="En-tte"/>
      <w:jc w:val="center"/>
      <w:rPr>
        <w:b/>
        <w:bCs/>
        <w:sz w:val="28"/>
        <w:szCs w:val="28"/>
      </w:rPr>
    </w:pPr>
    <w:r w:rsidRPr="00BE28BE">
      <w:rPr>
        <w:b/>
        <w:bCs/>
        <w:sz w:val="28"/>
        <w:szCs w:val="28"/>
      </w:rPr>
      <w:t>Deuxième étape de la recherche scientifique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1DC"/>
    <w:multiLevelType w:val="hybridMultilevel"/>
    <w:tmpl w:val="004A8770"/>
    <w:lvl w:ilvl="0" w:tplc="C65438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B64FD9"/>
    <w:multiLevelType w:val="hybridMultilevel"/>
    <w:tmpl w:val="44D037FE"/>
    <w:lvl w:ilvl="0" w:tplc="70F867F0">
      <w:start w:val="1"/>
      <w:numFmt w:val="bullet"/>
      <w:lvlText w:val="•"/>
      <w:lvlJc w:val="left"/>
      <w:pPr>
        <w:tabs>
          <w:tab w:val="num" w:pos="720"/>
        </w:tabs>
        <w:ind w:left="720" w:hanging="360"/>
      </w:pPr>
      <w:rPr>
        <w:rFonts w:ascii="Arial" w:hAnsi="Arial" w:hint="default"/>
      </w:rPr>
    </w:lvl>
    <w:lvl w:ilvl="1" w:tplc="C846BBCE" w:tentative="1">
      <w:start w:val="1"/>
      <w:numFmt w:val="bullet"/>
      <w:lvlText w:val="•"/>
      <w:lvlJc w:val="left"/>
      <w:pPr>
        <w:tabs>
          <w:tab w:val="num" w:pos="1440"/>
        </w:tabs>
        <w:ind w:left="1440" w:hanging="360"/>
      </w:pPr>
      <w:rPr>
        <w:rFonts w:ascii="Arial" w:hAnsi="Arial" w:hint="default"/>
      </w:rPr>
    </w:lvl>
    <w:lvl w:ilvl="2" w:tplc="47BEB55C" w:tentative="1">
      <w:start w:val="1"/>
      <w:numFmt w:val="bullet"/>
      <w:lvlText w:val="•"/>
      <w:lvlJc w:val="left"/>
      <w:pPr>
        <w:tabs>
          <w:tab w:val="num" w:pos="2160"/>
        </w:tabs>
        <w:ind w:left="2160" w:hanging="360"/>
      </w:pPr>
      <w:rPr>
        <w:rFonts w:ascii="Arial" w:hAnsi="Arial" w:hint="default"/>
      </w:rPr>
    </w:lvl>
    <w:lvl w:ilvl="3" w:tplc="3C90F28A" w:tentative="1">
      <w:start w:val="1"/>
      <w:numFmt w:val="bullet"/>
      <w:lvlText w:val="•"/>
      <w:lvlJc w:val="left"/>
      <w:pPr>
        <w:tabs>
          <w:tab w:val="num" w:pos="2880"/>
        </w:tabs>
        <w:ind w:left="2880" w:hanging="360"/>
      </w:pPr>
      <w:rPr>
        <w:rFonts w:ascii="Arial" w:hAnsi="Arial" w:hint="default"/>
      </w:rPr>
    </w:lvl>
    <w:lvl w:ilvl="4" w:tplc="60F88CEC" w:tentative="1">
      <w:start w:val="1"/>
      <w:numFmt w:val="bullet"/>
      <w:lvlText w:val="•"/>
      <w:lvlJc w:val="left"/>
      <w:pPr>
        <w:tabs>
          <w:tab w:val="num" w:pos="3600"/>
        </w:tabs>
        <w:ind w:left="3600" w:hanging="360"/>
      </w:pPr>
      <w:rPr>
        <w:rFonts w:ascii="Arial" w:hAnsi="Arial" w:hint="default"/>
      </w:rPr>
    </w:lvl>
    <w:lvl w:ilvl="5" w:tplc="BC0473B4" w:tentative="1">
      <w:start w:val="1"/>
      <w:numFmt w:val="bullet"/>
      <w:lvlText w:val="•"/>
      <w:lvlJc w:val="left"/>
      <w:pPr>
        <w:tabs>
          <w:tab w:val="num" w:pos="4320"/>
        </w:tabs>
        <w:ind w:left="4320" w:hanging="360"/>
      </w:pPr>
      <w:rPr>
        <w:rFonts w:ascii="Arial" w:hAnsi="Arial" w:hint="default"/>
      </w:rPr>
    </w:lvl>
    <w:lvl w:ilvl="6" w:tplc="5C1ACE44" w:tentative="1">
      <w:start w:val="1"/>
      <w:numFmt w:val="bullet"/>
      <w:lvlText w:val="•"/>
      <w:lvlJc w:val="left"/>
      <w:pPr>
        <w:tabs>
          <w:tab w:val="num" w:pos="5040"/>
        </w:tabs>
        <w:ind w:left="5040" w:hanging="360"/>
      </w:pPr>
      <w:rPr>
        <w:rFonts w:ascii="Arial" w:hAnsi="Arial" w:hint="default"/>
      </w:rPr>
    </w:lvl>
    <w:lvl w:ilvl="7" w:tplc="A482AA9E" w:tentative="1">
      <w:start w:val="1"/>
      <w:numFmt w:val="bullet"/>
      <w:lvlText w:val="•"/>
      <w:lvlJc w:val="left"/>
      <w:pPr>
        <w:tabs>
          <w:tab w:val="num" w:pos="5760"/>
        </w:tabs>
        <w:ind w:left="5760" w:hanging="360"/>
      </w:pPr>
      <w:rPr>
        <w:rFonts w:ascii="Arial" w:hAnsi="Arial" w:hint="default"/>
      </w:rPr>
    </w:lvl>
    <w:lvl w:ilvl="8" w:tplc="E682955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742E"/>
    <w:rsid w:val="00002C37"/>
    <w:rsid w:val="00061565"/>
    <w:rsid w:val="0011190E"/>
    <w:rsid w:val="001B15E2"/>
    <w:rsid w:val="001F742E"/>
    <w:rsid w:val="003F14BB"/>
    <w:rsid w:val="00454814"/>
    <w:rsid w:val="00476B8A"/>
    <w:rsid w:val="004D0DFF"/>
    <w:rsid w:val="00696E2C"/>
    <w:rsid w:val="00752E0D"/>
    <w:rsid w:val="007C6D23"/>
    <w:rsid w:val="0084720B"/>
    <w:rsid w:val="009B16E1"/>
    <w:rsid w:val="00A85735"/>
    <w:rsid w:val="00B05AED"/>
    <w:rsid w:val="00B1014F"/>
    <w:rsid w:val="00BD510E"/>
    <w:rsid w:val="00BE28BE"/>
    <w:rsid w:val="00CC3BEA"/>
    <w:rsid w:val="00E76A6B"/>
    <w:rsid w:val="00E838C4"/>
    <w:rsid w:val="00EA37E7"/>
    <w:rsid w:val="00FF2F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F74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F742E"/>
  </w:style>
  <w:style w:type="paragraph" w:styleId="Pieddepage">
    <w:name w:val="footer"/>
    <w:basedOn w:val="Normal"/>
    <w:link w:val="PieddepageCar"/>
    <w:uiPriority w:val="99"/>
    <w:unhideWhenUsed/>
    <w:rsid w:val="001F74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742E"/>
  </w:style>
  <w:style w:type="paragraph" w:styleId="Notedebasdepage">
    <w:name w:val="footnote text"/>
    <w:basedOn w:val="Normal"/>
    <w:link w:val="NotedebasdepageCar"/>
    <w:uiPriority w:val="99"/>
    <w:semiHidden/>
    <w:unhideWhenUsed/>
    <w:rsid w:val="00476B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6B8A"/>
    <w:rPr>
      <w:sz w:val="20"/>
      <w:szCs w:val="20"/>
    </w:rPr>
  </w:style>
  <w:style w:type="character" w:styleId="Appelnotedebasdep">
    <w:name w:val="footnote reference"/>
    <w:basedOn w:val="Policepardfaut"/>
    <w:uiPriority w:val="99"/>
    <w:semiHidden/>
    <w:unhideWhenUsed/>
    <w:rsid w:val="00476B8A"/>
    <w:rPr>
      <w:vertAlign w:val="superscript"/>
    </w:rPr>
  </w:style>
  <w:style w:type="table" w:styleId="Grilledutableau">
    <w:name w:val="Table Grid"/>
    <w:basedOn w:val="TableauNormal"/>
    <w:uiPriority w:val="59"/>
    <w:rsid w:val="00476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61565"/>
    <w:pPr>
      <w:ind w:left="720"/>
      <w:contextualSpacing/>
    </w:pPr>
    <w:rPr>
      <w:sz w:val="30"/>
      <w:szCs w:val="30"/>
    </w:rPr>
  </w:style>
</w:styles>
</file>

<file path=word/webSettings.xml><?xml version="1.0" encoding="utf-8"?>
<w:webSettings xmlns:r="http://schemas.openxmlformats.org/officeDocument/2006/relationships" xmlns:w="http://schemas.openxmlformats.org/wordprocessingml/2006/main">
  <w:divs>
    <w:div w:id="742948553">
      <w:bodyDiv w:val="1"/>
      <w:marLeft w:val="0"/>
      <w:marRight w:val="0"/>
      <w:marTop w:val="0"/>
      <w:marBottom w:val="0"/>
      <w:divBdr>
        <w:top w:val="none" w:sz="0" w:space="0" w:color="auto"/>
        <w:left w:val="none" w:sz="0" w:space="0" w:color="auto"/>
        <w:bottom w:val="none" w:sz="0" w:space="0" w:color="auto"/>
        <w:right w:val="none" w:sz="0" w:space="0" w:color="auto"/>
      </w:divBdr>
      <w:divsChild>
        <w:div w:id="1001662994">
          <w:marLeft w:val="547"/>
          <w:marRight w:val="0"/>
          <w:marTop w:val="154"/>
          <w:marBottom w:val="0"/>
          <w:divBdr>
            <w:top w:val="none" w:sz="0" w:space="0" w:color="auto"/>
            <w:left w:val="none" w:sz="0" w:space="0" w:color="auto"/>
            <w:bottom w:val="none" w:sz="0" w:space="0" w:color="auto"/>
            <w:right w:val="none" w:sz="0" w:space="0" w:color="auto"/>
          </w:divBdr>
        </w:div>
        <w:div w:id="419562577">
          <w:marLeft w:val="547"/>
          <w:marRight w:val="0"/>
          <w:marTop w:val="154"/>
          <w:marBottom w:val="0"/>
          <w:divBdr>
            <w:top w:val="none" w:sz="0" w:space="0" w:color="auto"/>
            <w:left w:val="none" w:sz="0" w:space="0" w:color="auto"/>
            <w:bottom w:val="none" w:sz="0" w:space="0" w:color="auto"/>
            <w:right w:val="none" w:sz="0" w:space="0" w:color="auto"/>
          </w:divBdr>
        </w:div>
        <w:div w:id="4600751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D999A-C36D-4057-9721-0FE0B715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957</Words>
  <Characters>5266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2020-03-14T10:43:00Z</dcterms:created>
  <dcterms:modified xsi:type="dcterms:W3CDTF">2020-03-14T10:50:00Z</dcterms:modified>
</cp:coreProperties>
</file>