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67" w:rsidRPr="00BE1694" w:rsidRDefault="00DF6B67" w:rsidP="00FA0B3B">
      <w:pPr>
        <w:spacing w:after="0" w:line="240" w:lineRule="auto"/>
        <w:jc w:val="center"/>
        <w:rPr>
          <w:rFonts w:ascii="Garamond" w:hAnsi="Garamond"/>
          <w:b/>
          <w:bCs/>
          <w:smallCaps/>
          <w:szCs w:val="20"/>
        </w:rPr>
      </w:pPr>
      <w:bookmarkStart w:id="0" w:name="_Hlk30669296"/>
      <w:r w:rsidRPr="00BE1694">
        <w:rPr>
          <w:rFonts w:ascii="Garamond" w:hAnsi="Garamond"/>
          <w:b/>
          <w:bCs/>
          <w:szCs w:val="20"/>
        </w:rPr>
        <w:t xml:space="preserve">Université </w:t>
      </w:r>
      <w:r w:rsidR="00FA0B3B">
        <w:rPr>
          <w:rFonts w:ascii="Garamond" w:hAnsi="Garamond"/>
          <w:b/>
          <w:bCs/>
          <w:szCs w:val="20"/>
        </w:rPr>
        <w:t xml:space="preserve"> </w:t>
      </w:r>
      <w:r w:rsidRPr="00BE1694">
        <w:rPr>
          <w:rFonts w:ascii="Garamond" w:hAnsi="Garamond"/>
          <w:b/>
          <w:bCs/>
          <w:szCs w:val="20"/>
        </w:rPr>
        <w:t xml:space="preserve"> Batna 2</w:t>
      </w:r>
    </w:p>
    <w:p w:rsidR="00DF6B67" w:rsidRPr="00BE1694" w:rsidRDefault="00DF6B67" w:rsidP="00BE1694">
      <w:pPr>
        <w:spacing w:after="0" w:line="240" w:lineRule="auto"/>
        <w:jc w:val="center"/>
        <w:rPr>
          <w:rFonts w:ascii="Garamond" w:hAnsi="Garamond"/>
          <w:b/>
          <w:bCs/>
          <w:szCs w:val="20"/>
        </w:rPr>
      </w:pPr>
      <w:r w:rsidRPr="00BE1694">
        <w:rPr>
          <w:rFonts w:ascii="Garamond" w:hAnsi="Garamond"/>
          <w:b/>
          <w:bCs/>
          <w:szCs w:val="20"/>
        </w:rPr>
        <w:t>Faculté des Lettres et des Langues Étrangères</w:t>
      </w:r>
    </w:p>
    <w:p w:rsidR="00DF6B67" w:rsidRPr="00BE1694" w:rsidRDefault="00DF6B67" w:rsidP="00BE1694">
      <w:pPr>
        <w:spacing w:after="0" w:line="240" w:lineRule="auto"/>
        <w:jc w:val="center"/>
        <w:rPr>
          <w:rFonts w:ascii="Garamond" w:hAnsi="Garamond"/>
          <w:b/>
          <w:bCs/>
          <w:szCs w:val="20"/>
        </w:rPr>
      </w:pPr>
      <w:r w:rsidRPr="00BE1694">
        <w:rPr>
          <w:noProof/>
          <w:szCs w:val="20"/>
        </w:rPr>
        <w:drawing>
          <wp:inline distT="0" distB="0" distL="0" distR="0">
            <wp:extent cx="876300" cy="676275"/>
            <wp:effectExtent l="1905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B67" w:rsidRPr="00BE1694" w:rsidRDefault="00DF6B67" w:rsidP="00BE1694">
      <w:pPr>
        <w:spacing w:after="0" w:line="240" w:lineRule="auto"/>
        <w:jc w:val="center"/>
        <w:rPr>
          <w:rFonts w:ascii="Garamond" w:hAnsi="Garamond"/>
          <w:b/>
          <w:bCs/>
          <w:szCs w:val="20"/>
        </w:rPr>
      </w:pPr>
      <w:r w:rsidRPr="00BE1694">
        <w:rPr>
          <w:rFonts w:ascii="Garamond" w:hAnsi="Garamond"/>
          <w:b/>
          <w:bCs/>
          <w:szCs w:val="20"/>
        </w:rPr>
        <w:t>Département de Français</w:t>
      </w:r>
      <w:bookmarkEnd w:id="0"/>
    </w:p>
    <w:p w:rsidR="00BE1694" w:rsidRPr="00BE1694" w:rsidRDefault="00FA0B3B" w:rsidP="00BE1694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BE1694" w:rsidRPr="00BE1694">
        <w:rPr>
          <w:rFonts w:asciiTheme="minorHAnsi" w:hAnsiTheme="minorHAnsi" w:cstheme="minorHAnsi"/>
          <w:b/>
          <w:bCs/>
          <w:sz w:val="24"/>
          <w:szCs w:val="24"/>
          <w:u w:val="single"/>
        </w:rPr>
        <w:t>CALENDRIER DES EXAMENS DU Troisième Semestre</w:t>
      </w:r>
    </w:p>
    <w:p w:rsidR="00BE1694" w:rsidRPr="00BE1694" w:rsidRDefault="00BE1694" w:rsidP="00BE1694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E1694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NIVEAU : Master 2 </w:t>
      </w:r>
    </w:p>
    <w:p w:rsidR="00BE1694" w:rsidRPr="00BE1694" w:rsidRDefault="00BE1694" w:rsidP="00E678B3">
      <w:pPr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  <w:bookmarkStart w:id="1" w:name="_GoBack"/>
      <w:bookmarkEnd w:id="1"/>
      <w:r w:rsidRPr="00BE1694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Du dimanche 16 au </w:t>
      </w:r>
      <w:r w:rsidR="00E678B3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mardi 18</w:t>
      </w:r>
      <w:r w:rsidRPr="00BE1694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 janvier 2022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392"/>
        <w:gridCol w:w="992"/>
        <w:gridCol w:w="1307"/>
        <w:gridCol w:w="2291"/>
      </w:tblGrid>
      <w:tr w:rsidR="00112EDB" w:rsidRPr="00BE1694" w:rsidTr="00BE1694">
        <w:trPr>
          <w:jc w:val="center"/>
        </w:trPr>
        <w:tc>
          <w:tcPr>
            <w:tcW w:w="1384" w:type="dxa"/>
          </w:tcPr>
          <w:p w:rsidR="00112EDB" w:rsidRPr="00BE1694" w:rsidRDefault="00112EDB" w:rsidP="00112E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BE169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392" w:type="dxa"/>
          </w:tcPr>
          <w:p w:rsidR="00112EDB" w:rsidRPr="00BE1694" w:rsidRDefault="00112EDB" w:rsidP="00112E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BE169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HORAIRE</w:t>
            </w:r>
          </w:p>
        </w:tc>
        <w:tc>
          <w:tcPr>
            <w:tcW w:w="992" w:type="dxa"/>
          </w:tcPr>
          <w:p w:rsidR="00112EDB" w:rsidRPr="00BE1694" w:rsidRDefault="00112EDB" w:rsidP="00112E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169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NIVEAU</w:t>
            </w:r>
          </w:p>
        </w:tc>
        <w:tc>
          <w:tcPr>
            <w:tcW w:w="1307" w:type="dxa"/>
          </w:tcPr>
          <w:p w:rsidR="00112EDB" w:rsidRPr="00BE1694" w:rsidRDefault="00112EDB" w:rsidP="00112E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16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SPÉCIALITÉ</w:t>
            </w:r>
          </w:p>
        </w:tc>
        <w:tc>
          <w:tcPr>
            <w:tcW w:w="2291" w:type="dxa"/>
          </w:tcPr>
          <w:p w:rsidR="00112EDB" w:rsidRPr="00BE1694" w:rsidRDefault="00112EDB" w:rsidP="00112E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169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MATIERE</w:t>
            </w:r>
          </w:p>
        </w:tc>
      </w:tr>
      <w:tr w:rsidR="00112EDB" w:rsidRPr="00BE1694" w:rsidTr="00BE1694">
        <w:trPr>
          <w:trHeight w:val="1318"/>
          <w:jc w:val="center"/>
        </w:trPr>
        <w:tc>
          <w:tcPr>
            <w:tcW w:w="1384" w:type="dxa"/>
            <w:vMerge w:val="restart"/>
            <w:tcBorders>
              <w:bottom w:val="single" w:sz="4" w:space="0" w:color="auto"/>
            </w:tcBorders>
          </w:tcPr>
          <w:p w:rsidR="00112EDB" w:rsidRPr="00BE1694" w:rsidRDefault="00112EDB" w:rsidP="00273AB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9B32EE" w:rsidRPr="00BE1694" w:rsidRDefault="009B32EE" w:rsidP="00273AB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12EDB" w:rsidRPr="00BE1694" w:rsidRDefault="00112EDB" w:rsidP="00112E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16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Dimanche</w:t>
            </w:r>
          </w:p>
          <w:p w:rsidR="00112EDB" w:rsidRPr="00BE1694" w:rsidRDefault="009B32EE" w:rsidP="00112E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16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 janv. 22</w:t>
            </w:r>
          </w:p>
        </w:tc>
        <w:tc>
          <w:tcPr>
            <w:tcW w:w="1392" w:type="dxa"/>
            <w:vMerge w:val="restart"/>
            <w:tcBorders>
              <w:bottom w:val="single" w:sz="4" w:space="0" w:color="auto"/>
            </w:tcBorders>
          </w:tcPr>
          <w:p w:rsidR="00112EDB" w:rsidRPr="00BE1694" w:rsidRDefault="00112EDB" w:rsidP="00273AB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112EDB" w:rsidRPr="00BE1694" w:rsidRDefault="00112EDB" w:rsidP="00112E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112EDB" w:rsidRPr="00FB1C76" w:rsidRDefault="00EB4971" w:rsidP="00112E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1C76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12h0</w:t>
            </w:r>
            <w:r w:rsidR="00FB1C76" w:rsidRPr="00FB1C76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</w:t>
            </w:r>
            <w:r w:rsidRPr="00FB1C76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-13</w:t>
            </w:r>
            <w:r w:rsidR="00FB1C76" w:rsidRPr="00FB1C76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h0</w:t>
            </w:r>
            <w:r w:rsidR="00624DE4" w:rsidRPr="00FB1C76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112EDB" w:rsidRPr="00BE1694" w:rsidRDefault="00112EDB" w:rsidP="00273AB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12EDB" w:rsidRPr="00BE1694" w:rsidRDefault="00112EDB" w:rsidP="00112E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16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112EDB" w:rsidRPr="00BE1694" w:rsidRDefault="00112EDB" w:rsidP="00112E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16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DLE</w:t>
            </w:r>
          </w:p>
          <w:p w:rsidR="00112EDB" w:rsidRPr="00BE1694" w:rsidRDefault="00112EDB" w:rsidP="00112E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12EDB" w:rsidRPr="00BE1694" w:rsidRDefault="00112EDB" w:rsidP="00112E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BE1694" w:rsidRPr="00BE1694" w:rsidRDefault="00112EDB" w:rsidP="00BE169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16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Perspective actionnelle et interculturelle en didactique du FLE</w:t>
            </w:r>
          </w:p>
        </w:tc>
      </w:tr>
      <w:tr w:rsidR="00112EDB" w:rsidRPr="00BE1694" w:rsidTr="00BE1694">
        <w:trPr>
          <w:trHeight w:val="1198"/>
          <w:jc w:val="center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112EDB" w:rsidRPr="00BE1694" w:rsidRDefault="00112EDB" w:rsidP="0011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bottom w:val="single" w:sz="4" w:space="0" w:color="auto"/>
            </w:tcBorders>
          </w:tcPr>
          <w:p w:rsidR="00112EDB" w:rsidRPr="00BE1694" w:rsidRDefault="00112EDB" w:rsidP="0011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12EDB" w:rsidRPr="00BE1694" w:rsidRDefault="00112EDB" w:rsidP="0011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112EDB" w:rsidRPr="00BE1694" w:rsidRDefault="00112EDB" w:rsidP="00273AB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12EDB" w:rsidRPr="00BE1694" w:rsidRDefault="00112EDB" w:rsidP="00112E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16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SDL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EE0591" w:rsidRDefault="00EE0591" w:rsidP="00112E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12EDB" w:rsidRPr="00BE1694" w:rsidRDefault="00112EDB" w:rsidP="00112E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16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Niveaux d’analyse en linguistique</w:t>
            </w:r>
          </w:p>
        </w:tc>
      </w:tr>
      <w:tr w:rsidR="00112EDB" w:rsidRPr="00BE1694" w:rsidTr="00BE1694">
        <w:trPr>
          <w:trHeight w:val="977"/>
          <w:jc w:val="center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112EDB" w:rsidRPr="00BE1694" w:rsidRDefault="00112EDB" w:rsidP="0011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bottom w:val="single" w:sz="4" w:space="0" w:color="auto"/>
            </w:tcBorders>
          </w:tcPr>
          <w:p w:rsidR="00112EDB" w:rsidRPr="00BE1694" w:rsidRDefault="00112EDB" w:rsidP="0011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12EDB" w:rsidRPr="00BE1694" w:rsidRDefault="00112EDB" w:rsidP="0011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112EDB" w:rsidRPr="00BE1694" w:rsidRDefault="00112EDB" w:rsidP="00273AB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12EDB" w:rsidRPr="00BE1694" w:rsidRDefault="00112EDB" w:rsidP="00112E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16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LAI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112EDB" w:rsidRPr="00BE1694" w:rsidRDefault="00112EDB" w:rsidP="00273AB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12EDB" w:rsidRPr="00BE1694" w:rsidRDefault="00112EDB" w:rsidP="00112E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16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Typologie des genres</w:t>
            </w:r>
          </w:p>
        </w:tc>
      </w:tr>
    </w:tbl>
    <w:p w:rsidR="00DD7A7C" w:rsidRPr="00560A4B" w:rsidRDefault="00DD7A7C">
      <w:pPr>
        <w:rPr>
          <w:sz w:val="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19"/>
        <w:gridCol w:w="1557"/>
        <w:gridCol w:w="992"/>
        <w:gridCol w:w="1307"/>
        <w:gridCol w:w="2291"/>
      </w:tblGrid>
      <w:tr w:rsidR="00112EDB" w:rsidRPr="00560A4B" w:rsidTr="00BE1694">
        <w:trPr>
          <w:jc w:val="center"/>
        </w:trPr>
        <w:tc>
          <w:tcPr>
            <w:tcW w:w="1219" w:type="dxa"/>
          </w:tcPr>
          <w:p w:rsidR="00112EDB" w:rsidRPr="00560A4B" w:rsidRDefault="00112EDB" w:rsidP="00A157B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  <w:r w:rsidRPr="00560A4B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  <w:t>DATE</w:t>
            </w:r>
          </w:p>
        </w:tc>
        <w:tc>
          <w:tcPr>
            <w:tcW w:w="1557" w:type="dxa"/>
          </w:tcPr>
          <w:p w:rsidR="00112EDB" w:rsidRPr="00560A4B" w:rsidRDefault="00112EDB" w:rsidP="00A157B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  <w:r w:rsidRPr="00560A4B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  <w:t>HORAIRE</w:t>
            </w:r>
          </w:p>
        </w:tc>
        <w:tc>
          <w:tcPr>
            <w:tcW w:w="992" w:type="dxa"/>
          </w:tcPr>
          <w:p w:rsidR="00112EDB" w:rsidRPr="00560A4B" w:rsidRDefault="00112EDB" w:rsidP="00A157B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60A4B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  <w:t>NIVEAU</w:t>
            </w:r>
          </w:p>
        </w:tc>
        <w:tc>
          <w:tcPr>
            <w:tcW w:w="1307" w:type="dxa"/>
          </w:tcPr>
          <w:p w:rsidR="00112EDB" w:rsidRPr="00560A4B" w:rsidRDefault="00112EDB" w:rsidP="00A157B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60A4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SPÉCIALITÉ</w:t>
            </w:r>
          </w:p>
        </w:tc>
        <w:tc>
          <w:tcPr>
            <w:tcW w:w="2291" w:type="dxa"/>
          </w:tcPr>
          <w:p w:rsidR="00112EDB" w:rsidRPr="00560A4B" w:rsidRDefault="00112EDB" w:rsidP="00A157B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60A4B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  <w:t>MATIERE</w:t>
            </w:r>
          </w:p>
        </w:tc>
      </w:tr>
      <w:tr w:rsidR="00112EDB" w:rsidRPr="00560A4B" w:rsidTr="00BE1694">
        <w:trPr>
          <w:trHeight w:val="1360"/>
          <w:jc w:val="center"/>
        </w:trPr>
        <w:tc>
          <w:tcPr>
            <w:tcW w:w="1219" w:type="dxa"/>
            <w:vMerge w:val="restart"/>
            <w:tcBorders>
              <w:bottom w:val="single" w:sz="4" w:space="0" w:color="auto"/>
            </w:tcBorders>
          </w:tcPr>
          <w:p w:rsidR="00112EDB" w:rsidRPr="00560A4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A4B"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9B32EE" w:rsidRPr="00560A4B" w:rsidRDefault="009B32EE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17 janv.22</w:t>
            </w:r>
          </w:p>
          <w:p w:rsidR="00112EDB" w:rsidRPr="00560A4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7" w:type="dxa"/>
            <w:vMerge w:val="restart"/>
            <w:tcBorders>
              <w:bottom w:val="single" w:sz="4" w:space="0" w:color="auto"/>
            </w:tcBorders>
          </w:tcPr>
          <w:p w:rsidR="00112EDB" w:rsidRPr="00560A4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</w:p>
          <w:p w:rsidR="00112EDB" w:rsidRPr="00560A4B" w:rsidRDefault="00FB1C76" w:rsidP="00273AB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  <w:r w:rsidRPr="00FB1C76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12h00-13h00</w:t>
            </w:r>
          </w:p>
          <w:p w:rsidR="00112EDB" w:rsidRPr="00560A4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112EDB" w:rsidRPr="00560A4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12EDB" w:rsidRPr="00560A4B" w:rsidRDefault="00112EDB" w:rsidP="00112EDB">
            <w:pPr>
              <w:jc w:val="center"/>
            </w:pPr>
            <w:r w:rsidRPr="00560A4B">
              <w:rPr>
                <w:rFonts w:asciiTheme="majorBidi" w:hAnsiTheme="majorBidi" w:cstheme="majorBidi"/>
                <w:b/>
                <w:bCs/>
              </w:rPr>
              <w:t>M2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112EDB" w:rsidRPr="00560A4B" w:rsidRDefault="00112EDB" w:rsidP="00273ABE">
            <w:pPr>
              <w:rPr>
                <w:b/>
                <w:bCs/>
              </w:rPr>
            </w:pPr>
          </w:p>
          <w:p w:rsidR="00112EDB" w:rsidRPr="00560A4B" w:rsidRDefault="00112EDB" w:rsidP="00273ABE">
            <w:pPr>
              <w:jc w:val="center"/>
              <w:rPr>
                <w:b/>
                <w:bCs/>
              </w:rPr>
            </w:pPr>
            <w:r w:rsidRPr="00560A4B">
              <w:rPr>
                <w:b/>
                <w:bCs/>
              </w:rPr>
              <w:t>DLE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112EDB" w:rsidRPr="00560A4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12EDB" w:rsidRPr="00560A4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A4B">
              <w:rPr>
                <w:rFonts w:asciiTheme="majorBidi" w:hAnsiTheme="majorBidi" w:cstheme="majorBidi"/>
                <w:b/>
                <w:bCs/>
              </w:rPr>
              <w:t>Didactique de l’oral</w:t>
            </w:r>
          </w:p>
          <w:p w:rsidR="00112EDB" w:rsidRPr="00560A4B" w:rsidRDefault="00112EDB" w:rsidP="00112EDB">
            <w:pPr>
              <w:jc w:val="center"/>
              <w:rPr>
                <w:b/>
                <w:bCs/>
              </w:rPr>
            </w:pPr>
          </w:p>
        </w:tc>
      </w:tr>
      <w:tr w:rsidR="00112EDB" w:rsidRPr="00560A4B" w:rsidTr="00BE1694">
        <w:trPr>
          <w:trHeight w:val="1043"/>
          <w:jc w:val="center"/>
        </w:trPr>
        <w:tc>
          <w:tcPr>
            <w:tcW w:w="1219" w:type="dxa"/>
            <w:vMerge/>
            <w:tcBorders>
              <w:bottom w:val="single" w:sz="4" w:space="0" w:color="auto"/>
            </w:tcBorders>
          </w:tcPr>
          <w:p w:rsidR="00112EDB" w:rsidRPr="00560A4B" w:rsidRDefault="00112EDB" w:rsidP="00112EDB"/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112EDB" w:rsidRPr="00560A4B" w:rsidRDefault="00112EDB" w:rsidP="00112EDB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12EDB" w:rsidRPr="00560A4B" w:rsidRDefault="00112EDB" w:rsidP="00112EDB"/>
        </w:tc>
        <w:tc>
          <w:tcPr>
            <w:tcW w:w="1307" w:type="dxa"/>
            <w:tcBorders>
              <w:bottom w:val="single" w:sz="4" w:space="0" w:color="auto"/>
            </w:tcBorders>
          </w:tcPr>
          <w:p w:rsidR="00112EDB" w:rsidRPr="00560A4B" w:rsidRDefault="00112EDB" w:rsidP="00273ABE">
            <w:pPr>
              <w:rPr>
                <w:b/>
                <w:bCs/>
              </w:rPr>
            </w:pPr>
          </w:p>
          <w:p w:rsidR="00112EDB" w:rsidRPr="00560A4B" w:rsidRDefault="00112EDB" w:rsidP="00112EDB">
            <w:pPr>
              <w:jc w:val="center"/>
              <w:rPr>
                <w:b/>
                <w:bCs/>
              </w:rPr>
            </w:pPr>
            <w:r w:rsidRPr="00560A4B">
              <w:rPr>
                <w:b/>
                <w:bCs/>
              </w:rPr>
              <w:t>SDL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112EDB" w:rsidRPr="00560A4B" w:rsidRDefault="00112EDB" w:rsidP="00273ABE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112EDB" w:rsidRPr="00560A4B" w:rsidRDefault="00112EDB" w:rsidP="00112EDB">
            <w:pPr>
              <w:jc w:val="center"/>
              <w:rPr>
                <w:b/>
                <w:bCs/>
              </w:rPr>
            </w:pPr>
            <w:r w:rsidRPr="00560A4B">
              <w:rPr>
                <w:rFonts w:asciiTheme="majorBidi" w:hAnsiTheme="majorBidi" w:cstheme="majorBidi"/>
                <w:b/>
                <w:bCs/>
              </w:rPr>
              <w:t>Pragmatique et énonciation</w:t>
            </w:r>
          </w:p>
        </w:tc>
      </w:tr>
      <w:tr w:rsidR="00112EDB" w:rsidRPr="00560A4B" w:rsidTr="00BE1694">
        <w:trPr>
          <w:trHeight w:val="607"/>
          <w:jc w:val="center"/>
        </w:trPr>
        <w:tc>
          <w:tcPr>
            <w:tcW w:w="1219" w:type="dxa"/>
            <w:vMerge/>
            <w:tcBorders>
              <w:bottom w:val="single" w:sz="4" w:space="0" w:color="auto"/>
            </w:tcBorders>
          </w:tcPr>
          <w:p w:rsidR="00112EDB" w:rsidRPr="00560A4B" w:rsidRDefault="00112EDB" w:rsidP="00112EDB"/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112EDB" w:rsidRPr="00560A4B" w:rsidRDefault="00112EDB" w:rsidP="00112EDB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12EDB" w:rsidRPr="00560A4B" w:rsidRDefault="00112EDB" w:rsidP="00112EDB"/>
        </w:tc>
        <w:tc>
          <w:tcPr>
            <w:tcW w:w="1307" w:type="dxa"/>
            <w:tcBorders>
              <w:bottom w:val="single" w:sz="4" w:space="0" w:color="auto"/>
            </w:tcBorders>
          </w:tcPr>
          <w:p w:rsidR="00112EDB" w:rsidRPr="00560A4B" w:rsidRDefault="00112EDB" w:rsidP="00BE1694">
            <w:pPr>
              <w:jc w:val="center"/>
              <w:rPr>
                <w:b/>
                <w:bCs/>
              </w:rPr>
            </w:pPr>
            <w:r w:rsidRPr="00560A4B">
              <w:rPr>
                <w:b/>
                <w:bCs/>
              </w:rPr>
              <w:t>LAI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112EDB" w:rsidRPr="00560A4B" w:rsidRDefault="00112EDB" w:rsidP="00112EDB">
            <w:pPr>
              <w:jc w:val="center"/>
              <w:rPr>
                <w:b/>
                <w:bCs/>
              </w:rPr>
            </w:pPr>
            <w:r w:rsidRPr="00560A4B">
              <w:rPr>
                <w:rFonts w:asciiTheme="majorBidi" w:hAnsiTheme="majorBidi" w:cstheme="majorBidi"/>
                <w:b/>
                <w:bCs/>
              </w:rPr>
              <w:t>Littérature générale et comparée</w:t>
            </w:r>
          </w:p>
        </w:tc>
      </w:tr>
    </w:tbl>
    <w:p w:rsidR="00112EDB" w:rsidRPr="00560A4B" w:rsidRDefault="00112EDB">
      <w:pPr>
        <w:rPr>
          <w:sz w:val="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19"/>
        <w:gridCol w:w="1557"/>
        <w:gridCol w:w="992"/>
        <w:gridCol w:w="1307"/>
        <w:gridCol w:w="2291"/>
      </w:tblGrid>
      <w:tr w:rsidR="00112EDB" w:rsidRPr="00560A4B" w:rsidTr="00BE1694">
        <w:trPr>
          <w:jc w:val="center"/>
        </w:trPr>
        <w:tc>
          <w:tcPr>
            <w:tcW w:w="1219" w:type="dxa"/>
          </w:tcPr>
          <w:p w:rsidR="00112EDB" w:rsidRPr="00560A4B" w:rsidRDefault="00112EDB" w:rsidP="00A157B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  <w:r w:rsidRPr="00560A4B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  <w:t>DATE</w:t>
            </w:r>
          </w:p>
        </w:tc>
        <w:tc>
          <w:tcPr>
            <w:tcW w:w="1557" w:type="dxa"/>
          </w:tcPr>
          <w:p w:rsidR="00112EDB" w:rsidRPr="00560A4B" w:rsidRDefault="00112EDB" w:rsidP="00A157B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  <w:r w:rsidRPr="00560A4B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  <w:t>HORAIRE</w:t>
            </w:r>
          </w:p>
        </w:tc>
        <w:tc>
          <w:tcPr>
            <w:tcW w:w="992" w:type="dxa"/>
          </w:tcPr>
          <w:p w:rsidR="00112EDB" w:rsidRPr="00560A4B" w:rsidRDefault="00112EDB" w:rsidP="00A157B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60A4B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  <w:t>NIVEAU</w:t>
            </w:r>
          </w:p>
        </w:tc>
        <w:tc>
          <w:tcPr>
            <w:tcW w:w="1307" w:type="dxa"/>
          </w:tcPr>
          <w:p w:rsidR="00112EDB" w:rsidRPr="00560A4B" w:rsidRDefault="00112EDB" w:rsidP="00A157B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60A4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SPÉCIALITÉ</w:t>
            </w:r>
          </w:p>
        </w:tc>
        <w:tc>
          <w:tcPr>
            <w:tcW w:w="2291" w:type="dxa"/>
          </w:tcPr>
          <w:p w:rsidR="00112EDB" w:rsidRPr="00560A4B" w:rsidRDefault="00112EDB" w:rsidP="00A157B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60A4B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  <w:t>MATIERE</w:t>
            </w:r>
          </w:p>
        </w:tc>
      </w:tr>
      <w:tr w:rsidR="00112EDB" w:rsidRPr="00560A4B" w:rsidTr="00BE1694">
        <w:trPr>
          <w:trHeight w:val="962"/>
          <w:jc w:val="center"/>
        </w:trPr>
        <w:tc>
          <w:tcPr>
            <w:tcW w:w="1219" w:type="dxa"/>
            <w:vMerge w:val="restart"/>
            <w:tcBorders>
              <w:bottom w:val="single" w:sz="4" w:space="0" w:color="auto"/>
            </w:tcBorders>
          </w:tcPr>
          <w:p w:rsidR="009B32EE" w:rsidRDefault="009B32EE" w:rsidP="009B32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12EDB" w:rsidRDefault="003B0856" w:rsidP="009B32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A4B">
              <w:rPr>
                <w:rFonts w:asciiTheme="majorBidi" w:hAnsiTheme="majorBidi" w:cstheme="majorBidi"/>
                <w:b/>
                <w:bCs/>
              </w:rPr>
              <w:t>Mardi</w:t>
            </w:r>
          </w:p>
          <w:p w:rsidR="009B32EE" w:rsidRPr="00560A4B" w:rsidRDefault="009B32EE" w:rsidP="00273ABE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18 janv.22</w:t>
            </w:r>
          </w:p>
          <w:p w:rsidR="00112EDB" w:rsidRPr="00560A4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7" w:type="dxa"/>
            <w:vMerge w:val="restart"/>
            <w:tcBorders>
              <w:bottom w:val="single" w:sz="4" w:space="0" w:color="auto"/>
            </w:tcBorders>
          </w:tcPr>
          <w:p w:rsidR="00112EDB" w:rsidRPr="00560A4B" w:rsidRDefault="00112EDB" w:rsidP="00273AB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</w:p>
          <w:p w:rsidR="00112EDB" w:rsidRPr="00560A4B" w:rsidRDefault="00FB1C76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1C76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12h00-13h00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112EDB" w:rsidRPr="00560A4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12EDB" w:rsidRPr="00560A4B" w:rsidRDefault="00112EDB" w:rsidP="00112EDB">
            <w:pPr>
              <w:jc w:val="center"/>
            </w:pPr>
            <w:r w:rsidRPr="00560A4B">
              <w:rPr>
                <w:rFonts w:asciiTheme="majorBidi" w:hAnsiTheme="majorBidi" w:cstheme="majorBidi"/>
                <w:b/>
                <w:bCs/>
              </w:rPr>
              <w:t>M2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112EDB" w:rsidRPr="00560A4B" w:rsidRDefault="00112EDB" w:rsidP="00273ABE">
            <w:pPr>
              <w:jc w:val="center"/>
              <w:rPr>
                <w:b/>
                <w:bCs/>
              </w:rPr>
            </w:pPr>
            <w:r w:rsidRPr="00560A4B">
              <w:rPr>
                <w:b/>
                <w:bCs/>
              </w:rPr>
              <w:t>DLE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112EDB" w:rsidRPr="00560A4B" w:rsidRDefault="00112EDB" w:rsidP="00112EDB">
            <w:pPr>
              <w:jc w:val="center"/>
              <w:rPr>
                <w:b/>
                <w:bCs/>
              </w:rPr>
            </w:pPr>
            <w:r w:rsidRPr="00560A4B">
              <w:rPr>
                <w:rFonts w:asciiTheme="majorBidi" w:hAnsiTheme="majorBidi" w:cstheme="majorBidi"/>
                <w:b/>
                <w:bCs/>
              </w:rPr>
              <w:t>Didactique de l’écrit</w:t>
            </w:r>
          </w:p>
        </w:tc>
      </w:tr>
      <w:tr w:rsidR="00112EDB" w:rsidRPr="00560A4B" w:rsidTr="00BE1694">
        <w:trPr>
          <w:trHeight w:val="564"/>
          <w:jc w:val="center"/>
        </w:trPr>
        <w:tc>
          <w:tcPr>
            <w:tcW w:w="1219" w:type="dxa"/>
            <w:vMerge/>
            <w:tcBorders>
              <w:bottom w:val="single" w:sz="4" w:space="0" w:color="auto"/>
            </w:tcBorders>
          </w:tcPr>
          <w:p w:rsidR="00112EDB" w:rsidRPr="00560A4B" w:rsidRDefault="00112EDB" w:rsidP="00112EDB"/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112EDB" w:rsidRPr="00560A4B" w:rsidRDefault="00112EDB" w:rsidP="00112EDB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12EDB" w:rsidRPr="00560A4B" w:rsidRDefault="00112EDB" w:rsidP="00112EDB"/>
        </w:tc>
        <w:tc>
          <w:tcPr>
            <w:tcW w:w="1307" w:type="dxa"/>
            <w:tcBorders>
              <w:bottom w:val="single" w:sz="4" w:space="0" w:color="auto"/>
            </w:tcBorders>
          </w:tcPr>
          <w:p w:rsidR="00112EDB" w:rsidRPr="00560A4B" w:rsidRDefault="00112EDB" w:rsidP="00112EDB">
            <w:pPr>
              <w:jc w:val="center"/>
              <w:rPr>
                <w:b/>
                <w:bCs/>
              </w:rPr>
            </w:pPr>
            <w:r w:rsidRPr="00560A4B">
              <w:rPr>
                <w:b/>
                <w:bCs/>
              </w:rPr>
              <w:t>SDL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112EDB" w:rsidRPr="00560A4B" w:rsidRDefault="00112EDB" w:rsidP="00112EDB">
            <w:pPr>
              <w:jc w:val="center"/>
              <w:rPr>
                <w:b/>
                <w:bCs/>
              </w:rPr>
            </w:pPr>
            <w:r w:rsidRPr="00560A4B">
              <w:rPr>
                <w:rFonts w:asciiTheme="majorBidi" w:hAnsiTheme="majorBidi" w:cstheme="majorBidi"/>
                <w:b/>
                <w:bCs/>
              </w:rPr>
              <w:t>Analyse conversationnelle</w:t>
            </w:r>
          </w:p>
        </w:tc>
      </w:tr>
      <w:tr w:rsidR="00112EDB" w:rsidRPr="00560A4B" w:rsidTr="00BE1694">
        <w:trPr>
          <w:trHeight w:val="1044"/>
          <w:jc w:val="center"/>
        </w:trPr>
        <w:tc>
          <w:tcPr>
            <w:tcW w:w="1219" w:type="dxa"/>
            <w:vMerge/>
            <w:tcBorders>
              <w:bottom w:val="single" w:sz="4" w:space="0" w:color="auto"/>
            </w:tcBorders>
          </w:tcPr>
          <w:p w:rsidR="00112EDB" w:rsidRPr="00560A4B" w:rsidRDefault="00112EDB" w:rsidP="00112EDB"/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112EDB" w:rsidRPr="00560A4B" w:rsidRDefault="00112EDB" w:rsidP="00112EDB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12EDB" w:rsidRPr="00560A4B" w:rsidRDefault="00112EDB" w:rsidP="00112EDB"/>
        </w:tc>
        <w:tc>
          <w:tcPr>
            <w:tcW w:w="1307" w:type="dxa"/>
            <w:tcBorders>
              <w:bottom w:val="single" w:sz="4" w:space="0" w:color="auto"/>
            </w:tcBorders>
          </w:tcPr>
          <w:p w:rsidR="00112EDB" w:rsidRPr="00560A4B" w:rsidRDefault="00112EDB" w:rsidP="00273ABE">
            <w:pPr>
              <w:rPr>
                <w:b/>
                <w:bCs/>
              </w:rPr>
            </w:pPr>
          </w:p>
          <w:p w:rsidR="00112EDB" w:rsidRPr="00560A4B" w:rsidRDefault="00112EDB" w:rsidP="00112EDB">
            <w:pPr>
              <w:jc w:val="center"/>
              <w:rPr>
                <w:b/>
                <w:bCs/>
              </w:rPr>
            </w:pPr>
            <w:r w:rsidRPr="00560A4B">
              <w:rPr>
                <w:b/>
                <w:bCs/>
              </w:rPr>
              <w:t>LAI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112EDB" w:rsidRPr="00560A4B" w:rsidRDefault="00112EDB" w:rsidP="00112EDB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112EDB" w:rsidRPr="00560A4B" w:rsidRDefault="00112EDB" w:rsidP="00112EDB">
            <w:pPr>
              <w:jc w:val="center"/>
              <w:rPr>
                <w:b/>
                <w:bCs/>
              </w:rPr>
            </w:pPr>
            <w:r w:rsidRPr="00560A4B">
              <w:rPr>
                <w:rFonts w:asciiTheme="majorBidi" w:hAnsiTheme="majorBidi" w:cstheme="majorBidi"/>
                <w:b/>
                <w:bCs/>
              </w:rPr>
              <w:t>Stylistique et sémiotique</w:t>
            </w:r>
          </w:p>
        </w:tc>
      </w:tr>
    </w:tbl>
    <w:p w:rsidR="00112EDB" w:rsidRPr="00023AB7" w:rsidRDefault="00112EDB" w:rsidP="00BE1694">
      <w:pPr>
        <w:rPr>
          <w:b/>
          <w:bCs/>
          <w:sz w:val="36"/>
          <w:szCs w:val="36"/>
        </w:rPr>
      </w:pPr>
    </w:p>
    <w:sectPr w:rsidR="00112EDB" w:rsidRPr="00023AB7" w:rsidSect="00273ABE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11196"/>
    <w:multiLevelType w:val="multilevel"/>
    <w:tmpl w:val="5BA2B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546C721F"/>
    <w:multiLevelType w:val="multilevel"/>
    <w:tmpl w:val="C26E9E1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4CE41A8"/>
    <w:multiLevelType w:val="multilevel"/>
    <w:tmpl w:val="040C0025"/>
    <w:styleLink w:val="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1611DB"/>
    <w:rsid w:val="00023AB7"/>
    <w:rsid w:val="000A5AA6"/>
    <w:rsid w:val="00112EDB"/>
    <w:rsid w:val="001611DB"/>
    <w:rsid w:val="001B16CB"/>
    <w:rsid w:val="00273ABE"/>
    <w:rsid w:val="003B0856"/>
    <w:rsid w:val="004B54D1"/>
    <w:rsid w:val="0050164F"/>
    <w:rsid w:val="00560A4B"/>
    <w:rsid w:val="00601C06"/>
    <w:rsid w:val="00624DE4"/>
    <w:rsid w:val="00715446"/>
    <w:rsid w:val="00733F60"/>
    <w:rsid w:val="007C0144"/>
    <w:rsid w:val="007D10AE"/>
    <w:rsid w:val="00812730"/>
    <w:rsid w:val="00823CE8"/>
    <w:rsid w:val="00905F7E"/>
    <w:rsid w:val="00935A63"/>
    <w:rsid w:val="00992B2A"/>
    <w:rsid w:val="009B32EE"/>
    <w:rsid w:val="00A33089"/>
    <w:rsid w:val="00A50A40"/>
    <w:rsid w:val="00A95F39"/>
    <w:rsid w:val="00AE3518"/>
    <w:rsid w:val="00BE1694"/>
    <w:rsid w:val="00C74AFE"/>
    <w:rsid w:val="00CB20F9"/>
    <w:rsid w:val="00D53F02"/>
    <w:rsid w:val="00DD7A7C"/>
    <w:rsid w:val="00DF6B67"/>
    <w:rsid w:val="00E678B3"/>
    <w:rsid w:val="00EB4971"/>
    <w:rsid w:val="00EE0591"/>
    <w:rsid w:val="00FA0B3B"/>
    <w:rsid w:val="00FB1C76"/>
    <w:rsid w:val="00FC4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CA1CA-E5E0-45E7-8CE7-D8BA3952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a page"/>
    <w:qFormat/>
    <w:rsid w:val="001611DB"/>
    <w:pPr>
      <w:spacing w:after="200" w:line="276" w:lineRule="auto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C0144"/>
    <w:pPr>
      <w:keepNext/>
      <w:keepLines/>
      <w:numPr>
        <w:numId w:val="3"/>
      </w:numPr>
      <w:ind w:left="431" w:hanging="431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aliases w:val="Chapitre"/>
    <w:basedOn w:val="Normal"/>
    <w:next w:val="Normal"/>
    <w:link w:val="Titre2Car"/>
    <w:uiPriority w:val="9"/>
    <w:semiHidden/>
    <w:unhideWhenUsed/>
    <w:qFormat/>
    <w:rsid w:val="00CB20F9"/>
    <w:pPr>
      <w:keepNext/>
      <w:keepLines/>
      <w:numPr>
        <w:ilvl w:val="1"/>
        <w:numId w:val="2"/>
      </w:numPr>
      <w:spacing w:before="40" w:after="0"/>
      <w:jc w:val="center"/>
      <w:outlineLvl w:val="1"/>
    </w:pPr>
    <w:rPr>
      <w:rFonts w:eastAsiaTheme="majorEastAsia" w:cstheme="majorBidi"/>
      <w:b/>
      <w:sz w:val="56"/>
      <w:szCs w:val="26"/>
    </w:rPr>
  </w:style>
  <w:style w:type="paragraph" w:styleId="Titre3">
    <w:name w:val="heading 3"/>
    <w:aliases w:val="Titre N1"/>
    <w:basedOn w:val="Normal"/>
    <w:next w:val="Normal"/>
    <w:link w:val="Titre3Car"/>
    <w:uiPriority w:val="9"/>
    <w:semiHidden/>
    <w:unhideWhenUsed/>
    <w:qFormat/>
    <w:rsid w:val="00CB20F9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0144"/>
    <w:rPr>
      <w:rFonts w:asciiTheme="majorBidi" w:eastAsiaTheme="majorEastAsia" w:hAnsiTheme="majorBidi" w:cstheme="majorBidi"/>
      <w:b/>
      <w:color w:val="000000" w:themeColor="text1"/>
      <w:szCs w:val="32"/>
    </w:rPr>
  </w:style>
  <w:style w:type="character" w:customStyle="1" w:styleId="Titre2Car">
    <w:name w:val="Titre 2 Car"/>
    <w:aliases w:val="Chapitre Car"/>
    <w:basedOn w:val="Policepardfaut"/>
    <w:link w:val="Titre2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sz w:val="56"/>
      <w:szCs w:val="26"/>
      <w:lang w:val="fr-FR"/>
    </w:rPr>
  </w:style>
  <w:style w:type="character" w:customStyle="1" w:styleId="Titre3Car">
    <w:name w:val="Titre 3 Car"/>
    <w:aliases w:val="Titre N1 Car"/>
    <w:basedOn w:val="Policepardfaut"/>
    <w:link w:val="Titre3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lang w:val="fr-FR"/>
    </w:rPr>
  </w:style>
  <w:style w:type="numbering" w:customStyle="1" w:styleId="Style4">
    <w:name w:val="Style4"/>
    <w:uiPriority w:val="99"/>
    <w:rsid w:val="00935A63"/>
    <w:pPr>
      <w:numPr>
        <w:numId w:val="1"/>
      </w:numPr>
    </w:pPr>
  </w:style>
  <w:style w:type="paragraph" w:styleId="Citation">
    <w:name w:val="Quote"/>
    <w:basedOn w:val="Normal"/>
    <w:next w:val="Normal"/>
    <w:link w:val="CitationCar"/>
    <w:uiPriority w:val="29"/>
    <w:qFormat/>
    <w:rsid w:val="00935A63"/>
    <w:pPr>
      <w:adjustRightInd w:val="0"/>
      <w:ind w:left="567" w:right="567"/>
      <w:jc w:val="center"/>
    </w:pPr>
    <w:rPr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935A63"/>
    <w:rPr>
      <w:rFonts w:asciiTheme="majorBidi" w:hAnsiTheme="majorBidi"/>
      <w:iCs/>
      <w:color w:val="404040" w:themeColor="text1" w:themeTint="BF"/>
      <w:sz w:val="22"/>
      <w:lang w:val="fr-FR"/>
    </w:rPr>
  </w:style>
  <w:style w:type="paragraph" w:customStyle="1" w:styleId="TitreN2">
    <w:name w:val="Titre N2"/>
    <w:basedOn w:val="Titre3"/>
    <w:qFormat/>
    <w:rsid w:val="00935A63"/>
  </w:style>
  <w:style w:type="character" w:styleId="Emphaseple">
    <w:name w:val="Subtle Emphasis"/>
    <w:aliases w:val="Titre1"/>
    <w:basedOn w:val="Policepardfaut"/>
    <w:uiPriority w:val="19"/>
    <w:qFormat/>
    <w:rsid w:val="00A33089"/>
    <w:rPr>
      <w:rFonts w:asciiTheme="minorHAnsi" w:hAnsiTheme="minorHAnsi"/>
      <w:b/>
      <w:i w:val="0"/>
      <w:iCs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161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7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AB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riad.casaie@gmail.com</dc:creator>
  <cp:lastModifiedBy>Med Amine</cp:lastModifiedBy>
  <cp:revision>6</cp:revision>
  <cp:lastPrinted>2021-02-15T09:56:00Z</cp:lastPrinted>
  <dcterms:created xsi:type="dcterms:W3CDTF">2021-11-24T18:38:00Z</dcterms:created>
  <dcterms:modified xsi:type="dcterms:W3CDTF">2021-12-03T14:16:00Z</dcterms:modified>
</cp:coreProperties>
</file>