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0664" w14:textId="77777777" w:rsidR="00DF6B67" w:rsidRPr="00765412" w:rsidRDefault="00DF6B67" w:rsidP="00DF6B67">
      <w:pPr>
        <w:spacing w:after="0"/>
        <w:jc w:val="center"/>
        <w:rPr>
          <w:rFonts w:ascii="Garamond" w:hAnsi="Garamond"/>
          <w:b/>
          <w:bCs/>
          <w:smallCaps/>
          <w:sz w:val="20"/>
          <w:szCs w:val="20"/>
        </w:rPr>
      </w:pPr>
      <w:bookmarkStart w:id="0" w:name="_Hlk30669296"/>
      <w:r w:rsidRPr="00765412">
        <w:rPr>
          <w:rFonts w:ascii="Garamond" w:hAnsi="Garamond"/>
          <w:b/>
          <w:bCs/>
          <w:sz w:val="20"/>
          <w:szCs w:val="20"/>
        </w:rPr>
        <w:t>Université de Batna 2</w:t>
      </w:r>
    </w:p>
    <w:p w14:paraId="3CFF2D4E" w14:textId="77777777" w:rsidR="00DF6B67" w:rsidRPr="00765412" w:rsidRDefault="00DF6B67" w:rsidP="00DF6B67">
      <w:pPr>
        <w:spacing w:after="0"/>
        <w:jc w:val="center"/>
        <w:rPr>
          <w:rFonts w:ascii="Garamond" w:hAnsi="Garamond"/>
          <w:b/>
          <w:bCs/>
          <w:sz w:val="20"/>
          <w:szCs w:val="20"/>
        </w:rPr>
      </w:pPr>
      <w:r w:rsidRPr="00765412">
        <w:rPr>
          <w:rFonts w:ascii="Garamond" w:hAnsi="Garamond"/>
          <w:b/>
          <w:bCs/>
          <w:sz w:val="20"/>
          <w:szCs w:val="20"/>
        </w:rPr>
        <w:t>Faculté des Lettres et des Langues Étrangères</w:t>
      </w:r>
    </w:p>
    <w:p w14:paraId="2479D04C" w14:textId="77777777" w:rsidR="00DF6B67" w:rsidRPr="00765412" w:rsidRDefault="00DF6B67" w:rsidP="00DF6B67">
      <w:pPr>
        <w:jc w:val="center"/>
        <w:rPr>
          <w:rFonts w:ascii="Garamond" w:hAnsi="Garamond"/>
          <w:b/>
          <w:bCs/>
          <w:sz w:val="20"/>
          <w:szCs w:val="20"/>
        </w:rPr>
      </w:pPr>
      <w:r w:rsidRPr="00765412">
        <w:rPr>
          <w:noProof/>
          <w:sz w:val="20"/>
          <w:szCs w:val="20"/>
        </w:rPr>
        <w:drawing>
          <wp:inline distT="0" distB="0" distL="0" distR="0" wp14:anchorId="4882E7C2" wp14:editId="6101E075">
            <wp:extent cx="876300" cy="67627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8A79B" w14:textId="77777777" w:rsidR="00DF6B67" w:rsidRPr="00765412" w:rsidRDefault="00DF6B67" w:rsidP="00DF6B67">
      <w:pPr>
        <w:jc w:val="center"/>
        <w:rPr>
          <w:rFonts w:ascii="Garamond" w:hAnsi="Garamond"/>
          <w:b/>
          <w:bCs/>
          <w:smallCaps/>
          <w:sz w:val="20"/>
          <w:szCs w:val="20"/>
        </w:rPr>
      </w:pPr>
      <w:r w:rsidRPr="00765412">
        <w:rPr>
          <w:rFonts w:ascii="Garamond" w:hAnsi="Garamond"/>
          <w:b/>
          <w:bCs/>
          <w:sz w:val="20"/>
          <w:szCs w:val="20"/>
        </w:rPr>
        <w:t>Département de Français</w:t>
      </w:r>
      <w:bookmarkEnd w:id="0"/>
    </w:p>
    <w:p w14:paraId="44A87EFF" w14:textId="4B9C3934" w:rsidR="00A95F39" w:rsidRDefault="00A95F39"/>
    <w:p w14:paraId="0D88F591" w14:textId="4C22C35D" w:rsidR="00DF6B67" w:rsidRPr="00DF6B67" w:rsidRDefault="00DF6B67" w:rsidP="00DF6B67">
      <w:pPr>
        <w:jc w:val="center"/>
        <w:rPr>
          <w:rFonts w:asciiTheme="majorBidi" w:hAnsiTheme="majorBidi" w:cstheme="majorBidi"/>
          <w:b/>
          <w:bCs/>
        </w:rPr>
      </w:pPr>
      <w:r w:rsidRPr="00DF6B67">
        <w:rPr>
          <w:rFonts w:asciiTheme="majorBidi" w:hAnsiTheme="majorBidi" w:cstheme="majorBidi"/>
          <w:b/>
          <w:bCs/>
        </w:rPr>
        <w:t>PROPOSITION DE PLANNING DES EXAMENS DES SEMESTRES IMPAIRES POUR LES NIVEAUX DE FIN DE CYCLE</w:t>
      </w:r>
    </w:p>
    <w:p w14:paraId="434B5E4D" w14:textId="36731ABB" w:rsidR="001611DB" w:rsidRPr="00DF6B67" w:rsidRDefault="00DF6B67" w:rsidP="00DF6B67">
      <w:pPr>
        <w:jc w:val="center"/>
        <w:rPr>
          <w:rFonts w:asciiTheme="majorBidi" w:hAnsiTheme="majorBidi" w:cstheme="majorBidi"/>
          <w:b/>
          <w:bCs/>
        </w:rPr>
      </w:pPr>
      <w:r w:rsidRPr="00DF6B67">
        <w:rPr>
          <w:rFonts w:asciiTheme="majorBidi" w:hAnsiTheme="majorBidi" w:cstheme="majorBidi"/>
          <w:b/>
          <w:bCs/>
        </w:rPr>
        <w:t>M2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9"/>
        <w:gridCol w:w="1557"/>
        <w:gridCol w:w="992"/>
        <w:gridCol w:w="1307"/>
        <w:gridCol w:w="2291"/>
      </w:tblGrid>
      <w:tr w:rsidR="00112EDB" w14:paraId="34122F77" w14:textId="77777777" w:rsidTr="00112EDB">
        <w:tc>
          <w:tcPr>
            <w:tcW w:w="1219" w:type="dxa"/>
          </w:tcPr>
          <w:p w14:paraId="08E8EC15" w14:textId="66E2A339" w:rsidR="00112EDB" w:rsidRPr="001611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557" w:type="dxa"/>
          </w:tcPr>
          <w:p w14:paraId="48ABCEC6" w14:textId="574FCCC9" w:rsidR="00112EDB" w:rsidRPr="001611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HORAIRE</w:t>
            </w:r>
          </w:p>
        </w:tc>
        <w:tc>
          <w:tcPr>
            <w:tcW w:w="992" w:type="dxa"/>
          </w:tcPr>
          <w:p w14:paraId="37536C35" w14:textId="45CF9C4B" w:rsidR="00112EDB" w:rsidRPr="001611DB" w:rsidRDefault="00112EDB" w:rsidP="00112ED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NIVEAU</w:t>
            </w:r>
          </w:p>
        </w:tc>
        <w:tc>
          <w:tcPr>
            <w:tcW w:w="1307" w:type="dxa"/>
          </w:tcPr>
          <w:p w14:paraId="166B0FDD" w14:textId="77777777" w:rsidR="00112EDB" w:rsidRPr="001611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2291" w:type="dxa"/>
          </w:tcPr>
          <w:p w14:paraId="244C4643" w14:textId="77777777" w:rsidR="00112EDB" w:rsidRPr="001611DB" w:rsidRDefault="00112EDB" w:rsidP="00112ED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MATIERE</w:t>
            </w:r>
          </w:p>
        </w:tc>
      </w:tr>
      <w:tr w:rsidR="00112EDB" w14:paraId="5C62FFC8" w14:textId="77777777" w:rsidTr="00DD7A7C">
        <w:trPr>
          <w:trHeight w:val="2712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</w:tcPr>
          <w:p w14:paraId="75B91F56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7B5A6AE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D9A8C6D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779616F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FC7CA2B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B617596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1404E747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A1FFBF0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14:paraId="514E93B0" w14:textId="184D1F86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21/02/2021</w:t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14:paraId="71569CBA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57C390B8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345564C1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68567003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37C386A3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6A3342F0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35523FFD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1AF97891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620A7E17" w14:textId="2F6D9BA9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APRES-MIDI : </w:t>
            </w: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1</w:t>
            </w: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3H45 14H45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7EDB2DC9" w14:textId="0228607E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B478FDF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9831B9F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BDC8CFA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D852D8A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1DD7185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4A5E056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8137F05" w14:textId="7DFC8714" w:rsidR="00112EDB" w:rsidRDefault="00112EDB" w:rsidP="00112EDB">
            <w:pPr>
              <w:jc w:val="center"/>
            </w:pPr>
            <w:r w:rsidRPr="001611DB">
              <w:rPr>
                <w:rFonts w:asciiTheme="majorBidi" w:hAnsiTheme="majorBidi" w:cstheme="majorBidi"/>
                <w:b/>
                <w:bCs/>
              </w:rPr>
              <w:t>M2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1978FC2B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  <w:p w14:paraId="206FC808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  <w:p w14:paraId="6957E122" w14:textId="70CCFF54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  <w:r w:rsidRPr="003B0856">
              <w:rPr>
                <w:b/>
                <w:bCs/>
                <w:highlight w:val="yellow"/>
              </w:rPr>
              <w:t>DLE</w:t>
            </w:r>
          </w:p>
          <w:p w14:paraId="6B64D135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  <w:p w14:paraId="6EFCA965" w14:textId="1DE2DC4B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23D7DF3C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  <w:p w14:paraId="104E485F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  <w:p w14:paraId="6DFB8BF0" w14:textId="2B9BBA7E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  <w:r w:rsidRPr="003B0856">
              <w:rPr>
                <w:rFonts w:asciiTheme="majorBidi" w:hAnsiTheme="majorBidi" w:cstheme="majorBidi"/>
                <w:b/>
                <w:bCs/>
                <w:highlight w:val="yellow"/>
              </w:rPr>
              <w:t>Perspective actionnelle et interculturelle en didactique du FLE</w:t>
            </w:r>
          </w:p>
        </w:tc>
      </w:tr>
      <w:tr w:rsidR="00112EDB" w14:paraId="06749055" w14:textId="77777777" w:rsidTr="00DD7A7C">
        <w:trPr>
          <w:trHeight w:val="2116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14:paraId="5B238FD7" w14:textId="77777777" w:rsidR="00112EDB" w:rsidRDefault="00112EDB" w:rsidP="00112EDB"/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14:paraId="631807E9" w14:textId="77777777" w:rsidR="00112EDB" w:rsidRDefault="00112EDB" w:rsidP="00112ED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1EBC42F" w14:textId="38F3267B" w:rsidR="00112EDB" w:rsidRDefault="00112EDB" w:rsidP="00112EDB"/>
        </w:tc>
        <w:tc>
          <w:tcPr>
            <w:tcW w:w="1307" w:type="dxa"/>
            <w:tcBorders>
              <w:bottom w:val="single" w:sz="4" w:space="0" w:color="auto"/>
            </w:tcBorders>
          </w:tcPr>
          <w:p w14:paraId="0F2CFBF4" w14:textId="77777777" w:rsidR="00112EDB" w:rsidRPr="003B0856" w:rsidRDefault="00112EDB" w:rsidP="00112EDB">
            <w:pPr>
              <w:jc w:val="center"/>
              <w:rPr>
                <w:b/>
                <w:bCs/>
                <w:highlight w:val="green"/>
              </w:rPr>
            </w:pPr>
          </w:p>
          <w:p w14:paraId="334CD970" w14:textId="77777777" w:rsidR="00112EDB" w:rsidRPr="003B0856" w:rsidRDefault="00112EDB" w:rsidP="00112EDB">
            <w:pPr>
              <w:jc w:val="center"/>
              <w:rPr>
                <w:b/>
                <w:bCs/>
                <w:highlight w:val="green"/>
              </w:rPr>
            </w:pPr>
          </w:p>
          <w:p w14:paraId="0CD21180" w14:textId="4BCA8493" w:rsidR="00112EDB" w:rsidRPr="003B0856" w:rsidRDefault="00112EDB" w:rsidP="00112EDB">
            <w:pPr>
              <w:jc w:val="center"/>
              <w:rPr>
                <w:b/>
                <w:bCs/>
                <w:highlight w:val="green"/>
              </w:rPr>
            </w:pPr>
            <w:r w:rsidRPr="003B0856">
              <w:rPr>
                <w:b/>
                <w:bCs/>
                <w:highlight w:val="green"/>
              </w:rPr>
              <w:t>SDL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447E71CC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green"/>
              </w:rPr>
            </w:pPr>
          </w:p>
          <w:p w14:paraId="5BA0F30B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green"/>
              </w:rPr>
            </w:pPr>
          </w:p>
          <w:p w14:paraId="71F61E7C" w14:textId="41E07979" w:rsidR="00112EDB" w:rsidRPr="003B0856" w:rsidRDefault="00112EDB" w:rsidP="00112EDB">
            <w:pPr>
              <w:jc w:val="center"/>
              <w:rPr>
                <w:b/>
                <w:bCs/>
                <w:highlight w:val="green"/>
              </w:rPr>
            </w:pPr>
            <w:r w:rsidRPr="003B0856">
              <w:rPr>
                <w:rFonts w:asciiTheme="majorBidi" w:hAnsiTheme="majorBidi" w:cstheme="majorBidi"/>
                <w:b/>
                <w:bCs/>
                <w:highlight w:val="green"/>
              </w:rPr>
              <w:t>Niveaux d’analyse en linguistique</w:t>
            </w:r>
          </w:p>
        </w:tc>
      </w:tr>
      <w:tr w:rsidR="00112EDB" w14:paraId="3EAD31E4" w14:textId="77777777" w:rsidTr="00112EDB">
        <w:trPr>
          <w:trHeight w:val="2585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14:paraId="599E78AA" w14:textId="77777777" w:rsidR="00112EDB" w:rsidRDefault="00112EDB" w:rsidP="00112EDB"/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14:paraId="32F74DBF" w14:textId="77777777" w:rsidR="00112EDB" w:rsidRDefault="00112EDB" w:rsidP="00112ED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24FC71E" w14:textId="1CA2F756" w:rsidR="00112EDB" w:rsidRDefault="00112EDB" w:rsidP="00112EDB"/>
        </w:tc>
        <w:tc>
          <w:tcPr>
            <w:tcW w:w="1307" w:type="dxa"/>
            <w:tcBorders>
              <w:bottom w:val="single" w:sz="4" w:space="0" w:color="auto"/>
            </w:tcBorders>
          </w:tcPr>
          <w:p w14:paraId="453FEA6E" w14:textId="77777777" w:rsidR="00112EDB" w:rsidRPr="003B0856" w:rsidRDefault="00112EDB" w:rsidP="00112EDB">
            <w:pPr>
              <w:jc w:val="center"/>
              <w:rPr>
                <w:b/>
                <w:bCs/>
                <w:highlight w:val="magenta"/>
              </w:rPr>
            </w:pPr>
          </w:p>
          <w:p w14:paraId="75C974FA" w14:textId="77777777" w:rsidR="00112EDB" w:rsidRPr="003B0856" w:rsidRDefault="00112EDB" w:rsidP="00112EDB">
            <w:pPr>
              <w:jc w:val="center"/>
              <w:rPr>
                <w:b/>
                <w:bCs/>
                <w:highlight w:val="magenta"/>
              </w:rPr>
            </w:pPr>
          </w:p>
          <w:p w14:paraId="19968133" w14:textId="4011612B" w:rsidR="00112EDB" w:rsidRPr="003B0856" w:rsidRDefault="00112EDB" w:rsidP="00112EDB">
            <w:pPr>
              <w:jc w:val="center"/>
              <w:rPr>
                <w:b/>
                <w:bCs/>
                <w:highlight w:val="magenta"/>
              </w:rPr>
            </w:pPr>
            <w:r w:rsidRPr="003B0856">
              <w:rPr>
                <w:b/>
                <w:bCs/>
                <w:highlight w:val="magenta"/>
              </w:rPr>
              <w:t>LAI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296CA1C4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magenta"/>
              </w:rPr>
            </w:pPr>
          </w:p>
          <w:p w14:paraId="15F43651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magenta"/>
              </w:rPr>
            </w:pPr>
          </w:p>
          <w:p w14:paraId="3DE736F4" w14:textId="4786B5AB" w:rsidR="00112EDB" w:rsidRPr="003B0856" w:rsidRDefault="00112EDB" w:rsidP="00112EDB">
            <w:pPr>
              <w:jc w:val="center"/>
              <w:rPr>
                <w:b/>
                <w:bCs/>
                <w:highlight w:val="magenta"/>
              </w:rPr>
            </w:pPr>
            <w:r w:rsidRPr="003B0856">
              <w:rPr>
                <w:rFonts w:asciiTheme="majorBidi" w:hAnsiTheme="majorBidi" w:cstheme="majorBidi"/>
                <w:b/>
                <w:bCs/>
                <w:highlight w:val="magenta"/>
              </w:rPr>
              <w:t>Typologie des genres</w:t>
            </w:r>
          </w:p>
        </w:tc>
      </w:tr>
    </w:tbl>
    <w:p w14:paraId="2D894B08" w14:textId="086928BF" w:rsidR="001611DB" w:rsidRDefault="001611DB"/>
    <w:p w14:paraId="454CDC36" w14:textId="695A943C" w:rsidR="001611DB" w:rsidRDefault="001611DB"/>
    <w:p w14:paraId="52F5C1A0" w14:textId="3911EC52" w:rsidR="00112EDB" w:rsidRDefault="00112EDB"/>
    <w:p w14:paraId="7FA3CD6B" w14:textId="4A0C7496" w:rsidR="00112EDB" w:rsidRDefault="00112EDB"/>
    <w:p w14:paraId="5AE17BED" w14:textId="6F0EBCC7" w:rsidR="00112EDB" w:rsidRDefault="00112EDB"/>
    <w:p w14:paraId="236D1B0D" w14:textId="77777777" w:rsidR="00DD7A7C" w:rsidRDefault="00DD7A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9"/>
        <w:gridCol w:w="1557"/>
        <w:gridCol w:w="992"/>
        <w:gridCol w:w="1307"/>
        <w:gridCol w:w="2291"/>
      </w:tblGrid>
      <w:tr w:rsidR="00112EDB" w14:paraId="61E413F5" w14:textId="77777777" w:rsidTr="00A157B0">
        <w:tc>
          <w:tcPr>
            <w:tcW w:w="1219" w:type="dxa"/>
          </w:tcPr>
          <w:p w14:paraId="0AF506FF" w14:textId="77777777" w:rsidR="00112EDB" w:rsidRPr="001611DB" w:rsidRDefault="00112EDB" w:rsidP="00A157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lastRenderedPageBreak/>
              <w:t>DATE</w:t>
            </w:r>
          </w:p>
        </w:tc>
        <w:tc>
          <w:tcPr>
            <w:tcW w:w="1557" w:type="dxa"/>
          </w:tcPr>
          <w:p w14:paraId="751A20CD" w14:textId="77777777" w:rsidR="00112EDB" w:rsidRPr="001611DB" w:rsidRDefault="00112EDB" w:rsidP="00A157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HORAIRE</w:t>
            </w:r>
          </w:p>
        </w:tc>
        <w:tc>
          <w:tcPr>
            <w:tcW w:w="992" w:type="dxa"/>
          </w:tcPr>
          <w:p w14:paraId="06695336" w14:textId="77777777" w:rsidR="00112EDB" w:rsidRPr="001611DB" w:rsidRDefault="00112EDB" w:rsidP="00A157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NIVEAU</w:t>
            </w:r>
          </w:p>
        </w:tc>
        <w:tc>
          <w:tcPr>
            <w:tcW w:w="1307" w:type="dxa"/>
          </w:tcPr>
          <w:p w14:paraId="11A9E01D" w14:textId="77777777" w:rsidR="00112EDB" w:rsidRPr="001611DB" w:rsidRDefault="00112EDB" w:rsidP="00A157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2291" w:type="dxa"/>
          </w:tcPr>
          <w:p w14:paraId="3D07736E" w14:textId="77777777" w:rsidR="00112EDB" w:rsidRPr="001611DB" w:rsidRDefault="00112EDB" w:rsidP="00A157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MATIERE</w:t>
            </w:r>
          </w:p>
        </w:tc>
      </w:tr>
      <w:tr w:rsidR="00112EDB" w14:paraId="24FFB7D9" w14:textId="77777777" w:rsidTr="00112EDB">
        <w:trPr>
          <w:trHeight w:val="2293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</w:tcPr>
          <w:p w14:paraId="05DE8569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4B0B3BC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9EBFBAD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D230784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3E453D4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970D60A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8D0184B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1240ED36" w14:textId="0662EC95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14:paraId="5FD8DCAC" w14:textId="105754F9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22/02/2021</w:t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14:paraId="1D96AB32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3832688B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00E16C00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62F8E4C2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016CDF7E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48C68AC3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03C63835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6666EE44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15CF9C91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APRES-MIDI : </w:t>
            </w: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1</w:t>
            </w: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3H45 14H45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58B635CD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13ACC1E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7B58227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94ED12E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FBBC8B2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20F3F96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E073F0C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70A9C3B" w14:textId="77777777" w:rsidR="00112EDB" w:rsidRDefault="00112EDB" w:rsidP="00112EDB">
            <w:pPr>
              <w:jc w:val="center"/>
            </w:pPr>
            <w:r w:rsidRPr="001611DB">
              <w:rPr>
                <w:rFonts w:asciiTheme="majorBidi" w:hAnsiTheme="majorBidi" w:cstheme="majorBidi"/>
                <w:b/>
                <w:bCs/>
              </w:rPr>
              <w:t>M2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D185A5A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  <w:p w14:paraId="3A4EFD25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  <w:p w14:paraId="0352551A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  <w:r w:rsidRPr="003B0856">
              <w:rPr>
                <w:b/>
                <w:bCs/>
                <w:highlight w:val="yellow"/>
              </w:rPr>
              <w:t>DLE</w:t>
            </w:r>
          </w:p>
          <w:p w14:paraId="08978610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  <w:p w14:paraId="37FECF75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7FE72973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  <w:p w14:paraId="1DEAD7FC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  <w:p w14:paraId="173A6A37" w14:textId="622E1BBC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B0856">
              <w:rPr>
                <w:rFonts w:asciiTheme="majorBidi" w:hAnsiTheme="majorBidi" w:cstheme="majorBidi"/>
                <w:b/>
                <w:bCs/>
                <w:highlight w:val="yellow"/>
              </w:rPr>
              <w:t>Didactique de l’oral</w:t>
            </w:r>
          </w:p>
          <w:p w14:paraId="4BFC3164" w14:textId="0C1B87EE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112EDB" w14:paraId="04675756" w14:textId="77777777" w:rsidTr="00112EDB">
        <w:trPr>
          <w:trHeight w:val="2585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14:paraId="013CD69A" w14:textId="77777777" w:rsidR="00112EDB" w:rsidRDefault="00112EDB" w:rsidP="00112EDB"/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14:paraId="16019276" w14:textId="77777777" w:rsidR="00112EDB" w:rsidRDefault="00112EDB" w:rsidP="00112ED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55C7B67" w14:textId="77777777" w:rsidR="00112EDB" w:rsidRDefault="00112EDB" w:rsidP="00112EDB"/>
        </w:tc>
        <w:tc>
          <w:tcPr>
            <w:tcW w:w="1307" w:type="dxa"/>
            <w:tcBorders>
              <w:bottom w:val="single" w:sz="4" w:space="0" w:color="auto"/>
            </w:tcBorders>
          </w:tcPr>
          <w:p w14:paraId="57F70F25" w14:textId="77777777" w:rsidR="00112EDB" w:rsidRPr="003B0856" w:rsidRDefault="00112EDB" w:rsidP="00112EDB">
            <w:pPr>
              <w:jc w:val="center"/>
              <w:rPr>
                <w:b/>
                <w:bCs/>
                <w:highlight w:val="green"/>
              </w:rPr>
            </w:pPr>
          </w:p>
          <w:p w14:paraId="3C0CF62D" w14:textId="77777777" w:rsidR="00112EDB" w:rsidRPr="003B0856" w:rsidRDefault="00112EDB" w:rsidP="00112EDB">
            <w:pPr>
              <w:jc w:val="center"/>
              <w:rPr>
                <w:b/>
                <w:bCs/>
                <w:highlight w:val="green"/>
              </w:rPr>
            </w:pPr>
          </w:p>
          <w:p w14:paraId="584D003A" w14:textId="77777777" w:rsidR="00112EDB" w:rsidRPr="003B0856" w:rsidRDefault="00112EDB" w:rsidP="00112EDB">
            <w:pPr>
              <w:jc w:val="center"/>
              <w:rPr>
                <w:b/>
                <w:bCs/>
                <w:highlight w:val="green"/>
              </w:rPr>
            </w:pPr>
            <w:r w:rsidRPr="003B0856">
              <w:rPr>
                <w:b/>
                <w:bCs/>
                <w:highlight w:val="green"/>
              </w:rPr>
              <w:t>SDL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1D0E8FC8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green"/>
              </w:rPr>
            </w:pPr>
          </w:p>
          <w:p w14:paraId="52AEB5E9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green"/>
              </w:rPr>
            </w:pPr>
          </w:p>
          <w:p w14:paraId="138585B6" w14:textId="69B6FFF5" w:rsidR="00112EDB" w:rsidRPr="003B0856" w:rsidRDefault="00112EDB" w:rsidP="00112EDB">
            <w:pPr>
              <w:jc w:val="center"/>
              <w:rPr>
                <w:b/>
                <w:bCs/>
                <w:highlight w:val="green"/>
              </w:rPr>
            </w:pPr>
            <w:r w:rsidRPr="003B0856">
              <w:rPr>
                <w:rFonts w:asciiTheme="majorBidi" w:hAnsiTheme="majorBidi" w:cstheme="majorBidi"/>
                <w:b/>
                <w:bCs/>
                <w:highlight w:val="green"/>
              </w:rPr>
              <w:t>Pragmatique et énonciation</w:t>
            </w:r>
          </w:p>
        </w:tc>
      </w:tr>
      <w:tr w:rsidR="00112EDB" w14:paraId="3128463A" w14:textId="77777777" w:rsidTr="00112EDB">
        <w:trPr>
          <w:trHeight w:val="2585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14:paraId="0B8E24E9" w14:textId="77777777" w:rsidR="00112EDB" w:rsidRDefault="00112EDB" w:rsidP="00112EDB"/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14:paraId="672AA7A1" w14:textId="77777777" w:rsidR="00112EDB" w:rsidRDefault="00112EDB" w:rsidP="00112ED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A6DB309" w14:textId="77777777" w:rsidR="00112EDB" w:rsidRDefault="00112EDB" w:rsidP="00112EDB"/>
        </w:tc>
        <w:tc>
          <w:tcPr>
            <w:tcW w:w="1307" w:type="dxa"/>
            <w:tcBorders>
              <w:bottom w:val="single" w:sz="4" w:space="0" w:color="auto"/>
            </w:tcBorders>
          </w:tcPr>
          <w:p w14:paraId="0D7A6186" w14:textId="77777777" w:rsidR="00112EDB" w:rsidRPr="003B0856" w:rsidRDefault="00112EDB" w:rsidP="00112EDB">
            <w:pPr>
              <w:jc w:val="center"/>
              <w:rPr>
                <w:b/>
                <w:bCs/>
                <w:highlight w:val="magenta"/>
              </w:rPr>
            </w:pPr>
          </w:p>
          <w:p w14:paraId="2AFC11D2" w14:textId="77777777" w:rsidR="00112EDB" w:rsidRPr="003B0856" w:rsidRDefault="00112EDB" w:rsidP="00112EDB">
            <w:pPr>
              <w:jc w:val="center"/>
              <w:rPr>
                <w:b/>
                <w:bCs/>
                <w:highlight w:val="magenta"/>
              </w:rPr>
            </w:pPr>
          </w:p>
          <w:p w14:paraId="23446B59" w14:textId="77777777" w:rsidR="00112EDB" w:rsidRPr="003B0856" w:rsidRDefault="00112EDB" w:rsidP="00112EDB">
            <w:pPr>
              <w:jc w:val="center"/>
              <w:rPr>
                <w:b/>
                <w:bCs/>
                <w:highlight w:val="magenta"/>
              </w:rPr>
            </w:pPr>
            <w:r w:rsidRPr="003B0856">
              <w:rPr>
                <w:b/>
                <w:bCs/>
                <w:highlight w:val="magenta"/>
              </w:rPr>
              <w:t>LAI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12D708CE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magenta"/>
              </w:rPr>
            </w:pPr>
          </w:p>
          <w:p w14:paraId="32A7EA1E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magenta"/>
              </w:rPr>
            </w:pPr>
          </w:p>
          <w:p w14:paraId="7755C9B6" w14:textId="2766ED3C" w:rsidR="00112EDB" w:rsidRPr="003B0856" w:rsidRDefault="00112EDB" w:rsidP="00112EDB">
            <w:pPr>
              <w:jc w:val="center"/>
              <w:rPr>
                <w:b/>
                <w:bCs/>
                <w:highlight w:val="magenta"/>
              </w:rPr>
            </w:pPr>
            <w:r w:rsidRPr="003B0856">
              <w:rPr>
                <w:rFonts w:asciiTheme="majorBidi" w:hAnsiTheme="majorBidi" w:cstheme="majorBidi"/>
                <w:b/>
                <w:bCs/>
                <w:highlight w:val="magenta"/>
              </w:rPr>
              <w:t>Littérature générale et comparée</w:t>
            </w:r>
          </w:p>
        </w:tc>
      </w:tr>
    </w:tbl>
    <w:p w14:paraId="4451A35D" w14:textId="77777777" w:rsidR="00112EDB" w:rsidRDefault="00112EDB"/>
    <w:p w14:paraId="5997FF6D" w14:textId="7D6B1A1D" w:rsidR="001611DB" w:rsidRDefault="001611DB"/>
    <w:p w14:paraId="10D5BB3B" w14:textId="727C811A" w:rsidR="00112EDB" w:rsidRDefault="00112EDB"/>
    <w:p w14:paraId="2D71A4E7" w14:textId="7BCFFF77" w:rsidR="00112EDB" w:rsidRDefault="00112EDB"/>
    <w:p w14:paraId="7588785B" w14:textId="57EF184D" w:rsidR="00112EDB" w:rsidRDefault="00112EDB"/>
    <w:p w14:paraId="0A8413DF" w14:textId="07FB19F2" w:rsidR="00112EDB" w:rsidRDefault="00112EDB"/>
    <w:p w14:paraId="471F1AC7" w14:textId="0F53112C" w:rsidR="00112EDB" w:rsidRDefault="00112EDB"/>
    <w:p w14:paraId="00C68667" w14:textId="5B1EC07C" w:rsidR="00112EDB" w:rsidRDefault="00112EDB"/>
    <w:p w14:paraId="45CB2F30" w14:textId="1EDE1716" w:rsidR="00112EDB" w:rsidRDefault="00112EDB"/>
    <w:p w14:paraId="492867E1" w14:textId="2E26081E" w:rsidR="00112EDB" w:rsidRDefault="00112EDB"/>
    <w:p w14:paraId="04123786" w14:textId="49E8D43D" w:rsidR="00112EDB" w:rsidRDefault="00112EDB"/>
    <w:p w14:paraId="042309B9" w14:textId="4F389E5A" w:rsidR="00112EDB" w:rsidRDefault="00112EDB"/>
    <w:p w14:paraId="4A1FB99D" w14:textId="3E208A7C" w:rsidR="00112EDB" w:rsidRDefault="00112EDB"/>
    <w:p w14:paraId="016D97B5" w14:textId="6461BA5E" w:rsidR="00112EDB" w:rsidRDefault="00112EDB"/>
    <w:p w14:paraId="14378A29" w14:textId="77777777" w:rsidR="00112EDB" w:rsidRDefault="00112E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9"/>
        <w:gridCol w:w="1557"/>
        <w:gridCol w:w="992"/>
        <w:gridCol w:w="1307"/>
        <w:gridCol w:w="2291"/>
      </w:tblGrid>
      <w:tr w:rsidR="00112EDB" w14:paraId="542C0D2C" w14:textId="77777777" w:rsidTr="00A157B0">
        <w:tc>
          <w:tcPr>
            <w:tcW w:w="1219" w:type="dxa"/>
          </w:tcPr>
          <w:p w14:paraId="10AEB138" w14:textId="77777777" w:rsidR="00112EDB" w:rsidRPr="001611DB" w:rsidRDefault="00112EDB" w:rsidP="00A157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557" w:type="dxa"/>
          </w:tcPr>
          <w:p w14:paraId="18D17D66" w14:textId="77777777" w:rsidR="00112EDB" w:rsidRPr="001611DB" w:rsidRDefault="00112EDB" w:rsidP="00A157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HORAIRE</w:t>
            </w:r>
          </w:p>
        </w:tc>
        <w:tc>
          <w:tcPr>
            <w:tcW w:w="992" w:type="dxa"/>
          </w:tcPr>
          <w:p w14:paraId="37C4738B" w14:textId="77777777" w:rsidR="00112EDB" w:rsidRPr="001611DB" w:rsidRDefault="00112EDB" w:rsidP="00A157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NIVEAU</w:t>
            </w:r>
          </w:p>
        </w:tc>
        <w:tc>
          <w:tcPr>
            <w:tcW w:w="1307" w:type="dxa"/>
          </w:tcPr>
          <w:p w14:paraId="06916BE6" w14:textId="77777777" w:rsidR="00112EDB" w:rsidRPr="001611DB" w:rsidRDefault="00112EDB" w:rsidP="00A157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2291" w:type="dxa"/>
          </w:tcPr>
          <w:p w14:paraId="13E50636" w14:textId="77777777" w:rsidR="00112EDB" w:rsidRPr="001611DB" w:rsidRDefault="00112EDB" w:rsidP="00A157B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MATIERE</w:t>
            </w:r>
          </w:p>
        </w:tc>
      </w:tr>
      <w:tr w:rsidR="00112EDB" w14:paraId="65649E74" w14:textId="77777777" w:rsidTr="00112EDB">
        <w:trPr>
          <w:trHeight w:val="2073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</w:tcPr>
          <w:p w14:paraId="39023CBB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5E0B36B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84FCF69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8D4CA2E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65D3B26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1B304FD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BD30BC4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A773E56" w14:textId="7407D2F5" w:rsidR="00112EDB" w:rsidRDefault="003B0856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Mardi </w:t>
            </w:r>
          </w:p>
          <w:p w14:paraId="4B9F5BCF" w14:textId="12D747D1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23/02/2021</w:t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14:paraId="3B91E3B3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66D91926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31A6BFD1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651975D0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1CC991F1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7BF09B2C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587DD1E8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6DEA92E9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5B12E87B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APRES-MIDI : </w:t>
            </w: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eastAsia="en-US"/>
              </w:rPr>
              <w:t>1</w:t>
            </w:r>
            <w:r w:rsidRPr="001611DB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3H45 14H45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7F6DAFFD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E058009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40DAE51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BE5131F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E1B60DB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B5F8E2B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BDDF4F0" w14:textId="77777777" w:rsidR="00112EDB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D0A9BEB" w14:textId="77777777" w:rsidR="00112EDB" w:rsidRDefault="00112EDB" w:rsidP="00112EDB">
            <w:pPr>
              <w:jc w:val="center"/>
            </w:pPr>
            <w:r w:rsidRPr="001611DB">
              <w:rPr>
                <w:rFonts w:asciiTheme="majorBidi" w:hAnsiTheme="majorBidi" w:cstheme="majorBidi"/>
                <w:b/>
                <w:bCs/>
              </w:rPr>
              <w:t>M2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B0C3C3E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  <w:p w14:paraId="4F70075D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  <w:p w14:paraId="17D769E8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  <w:r w:rsidRPr="003B0856">
              <w:rPr>
                <w:b/>
                <w:bCs/>
                <w:highlight w:val="yellow"/>
              </w:rPr>
              <w:t>DLE</w:t>
            </w:r>
          </w:p>
          <w:p w14:paraId="3E06AB12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  <w:p w14:paraId="20DD9773" w14:textId="77777777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744AD2FA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  <w:p w14:paraId="346B4E34" w14:textId="77777777" w:rsidR="00112EDB" w:rsidRPr="003B0856" w:rsidRDefault="00112EDB" w:rsidP="00112EDB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  <w:p w14:paraId="76C457AE" w14:textId="13A3EAD9" w:rsidR="00112EDB" w:rsidRPr="003B0856" w:rsidRDefault="00112EDB" w:rsidP="00112EDB">
            <w:pPr>
              <w:jc w:val="center"/>
              <w:rPr>
                <w:b/>
                <w:bCs/>
                <w:highlight w:val="yellow"/>
              </w:rPr>
            </w:pPr>
            <w:r w:rsidRPr="003B0856">
              <w:rPr>
                <w:rFonts w:asciiTheme="majorBidi" w:hAnsiTheme="majorBidi" w:cstheme="majorBidi"/>
                <w:b/>
                <w:bCs/>
                <w:highlight w:val="yellow"/>
              </w:rPr>
              <w:t>Didactique de l’écrit</w:t>
            </w:r>
          </w:p>
        </w:tc>
      </w:tr>
      <w:tr w:rsidR="00112EDB" w14:paraId="0A0A5D2E" w14:textId="77777777" w:rsidTr="00112EDB">
        <w:trPr>
          <w:trHeight w:val="2209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14:paraId="601FA5E0" w14:textId="77777777" w:rsidR="00112EDB" w:rsidRDefault="00112EDB" w:rsidP="00112EDB"/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14:paraId="392B6522" w14:textId="77777777" w:rsidR="00112EDB" w:rsidRDefault="00112EDB" w:rsidP="00112ED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0D38C43" w14:textId="77777777" w:rsidR="00112EDB" w:rsidRDefault="00112EDB" w:rsidP="00112EDB"/>
        </w:tc>
        <w:tc>
          <w:tcPr>
            <w:tcW w:w="1307" w:type="dxa"/>
            <w:tcBorders>
              <w:bottom w:val="single" w:sz="4" w:space="0" w:color="auto"/>
            </w:tcBorders>
          </w:tcPr>
          <w:p w14:paraId="5EB8C80B" w14:textId="77777777" w:rsidR="00112EDB" w:rsidRPr="003B0856" w:rsidRDefault="00112EDB" w:rsidP="00112EDB">
            <w:pPr>
              <w:jc w:val="center"/>
              <w:rPr>
                <w:b/>
                <w:bCs/>
                <w:highlight w:val="green"/>
              </w:rPr>
            </w:pPr>
          </w:p>
          <w:p w14:paraId="71DF48CD" w14:textId="77777777" w:rsidR="00112EDB" w:rsidRPr="003B0856" w:rsidRDefault="00112EDB" w:rsidP="00112EDB">
            <w:pPr>
              <w:jc w:val="center"/>
              <w:rPr>
                <w:b/>
                <w:bCs/>
                <w:highlight w:val="green"/>
              </w:rPr>
            </w:pPr>
          </w:p>
          <w:p w14:paraId="1DF8D583" w14:textId="77777777" w:rsidR="00112EDB" w:rsidRPr="003B0856" w:rsidRDefault="00112EDB" w:rsidP="00112EDB">
            <w:pPr>
              <w:jc w:val="center"/>
              <w:rPr>
                <w:b/>
                <w:bCs/>
                <w:highlight w:val="green"/>
              </w:rPr>
            </w:pPr>
            <w:r w:rsidRPr="003B0856">
              <w:rPr>
                <w:b/>
                <w:bCs/>
                <w:highlight w:val="green"/>
              </w:rPr>
              <w:t>SDL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6F39CBBC" w14:textId="77777777" w:rsidR="00112EDB" w:rsidRPr="003B0856" w:rsidRDefault="00112EDB" w:rsidP="00112EDB">
            <w:pPr>
              <w:rPr>
                <w:rFonts w:asciiTheme="majorBidi" w:hAnsiTheme="majorBidi" w:cstheme="majorBidi"/>
                <w:b/>
                <w:bCs/>
                <w:highlight w:val="green"/>
              </w:rPr>
            </w:pPr>
          </w:p>
          <w:p w14:paraId="1749ECB3" w14:textId="45286E1F" w:rsidR="00112EDB" w:rsidRPr="003B0856" w:rsidRDefault="00112EDB" w:rsidP="00112EDB">
            <w:pPr>
              <w:jc w:val="center"/>
              <w:rPr>
                <w:b/>
                <w:bCs/>
                <w:highlight w:val="green"/>
              </w:rPr>
            </w:pPr>
            <w:r w:rsidRPr="003B0856">
              <w:rPr>
                <w:rFonts w:asciiTheme="majorBidi" w:hAnsiTheme="majorBidi" w:cstheme="majorBidi"/>
                <w:b/>
                <w:bCs/>
                <w:highlight w:val="green"/>
              </w:rPr>
              <w:t>Analyse conversationnelle</w:t>
            </w:r>
          </w:p>
        </w:tc>
      </w:tr>
      <w:tr w:rsidR="00112EDB" w14:paraId="25A577BB" w14:textId="77777777" w:rsidTr="00112EDB">
        <w:trPr>
          <w:trHeight w:val="1891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14:paraId="4AA5727F" w14:textId="77777777" w:rsidR="00112EDB" w:rsidRDefault="00112EDB" w:rsidP="00112EDB"/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14:paraId="4826423C" w14:textId="77777777" w:rsidR="00112EDB" w:rsidRDefault="00112EDB" w:rsidP="00112ED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EC7D84D" w14:textId="77777777" w:rsidR="00112EDB" w:rsidRDefault="00112EDB" w:rsidP="00112EDB"/>
        </w:tc>
        <w:tc>
          <w:tcPr>
            <w:tcW w:w="1307" w:type="dxa"/>
            <w:tcBorders>
              <w:bottom w:val="single" w:sz="4" w:space="0" w:color="auto"/>
            </w:tcBorders>
          </w:tcPr>
          <w:p w14:paraId="53C20060" w14:textId="77777777" w:rsidR="00112EDB" w:rsidRPr="003B0856" w:rsidRDefault="00112EDB" w:rsidP="00112EDB">
            <w:pPr>
              <w:jc w:val="center"/>
              <w:rPr>
                <w:b/>
                <w:bCs/>
                <w:highlight w:val="magenta"/>
              </w:rPr>
            </w:pPr>
          </w:p>
          <w:p w14:paraId="54954D33" w14:textId="77777777" w:rsidR="00112EDB" w:rsidRPr="003B0856" w:rsidRDefault="00112EDB" w:rsidP="00112EDB">
            <w:pPr>
              <w:jc w:val="center"/>
              <w:rPr>
                <w:b/>
                <w:bCs/>
                <w:highlight w:val="magenta"/>
              </w:rPr>
            </w:pPr>
          </w:p>
          <w:p w14:paraId="7EBF6DB2" w14:textId="77777777" w:rsidR="00112EDB" w:rsidRPr="003B0856" w:rsidRDefault="00112EDB" w:rsidP="00112EDB">
            <w:pPr>
              <w:jc w:val="center"/>
              <w:rPr>
                <w:b/>
                <w:bCs/>
                <w:highlight w:val="magenta"/>
              </w:rPr>
            </w:pPr>
            <w:r w:rsidRPr="003B0856">
              <w:rPr>
                <w:b/>
                <w:bCs/>
                <w:highlight w:val="magenta"/>
              </w:rPr>
              <w:t>LAI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08F04FDD" w14:textId="77777777" w:rsidR="00112EDB" w:rsidRPr="003B0856" w:rsidRDefault="00112EDB" w:rsidP="00112EDB">
            <w:pPr>
              <w:rPr>
                <w:rFonts w:asciiTheme="majorBidi" w:hAnsiTheme="majorBidi" w:cstheme="majorBidi"/>
                <w:b/>
                <w:bCs/>
                <w:highlight w:val="magenta"/>
              </w:rPr>
            </w:pPr>
          </w:p>
          <w:p w14:paraId="06347627" w14:textId="42C5695E" w:rsidR="00112EDB" w:rsidRPr="003B0856" w:rsidRDefault="00112EDB" w:rsidP="00112EDB">
            <w:pPr>
              <w:jc w:val="center"/>
              <w:rPr>
                <w:b/>
                <w:bCs/>
                <w:highlight w:val="magenta"/>
              </w:rPr>
            </w:pPr>
            <w:r w:rsidRPr="003B0856">
              <w:rPr>
                <w:rFonts w:asciiTheme="majorBidi" w:hAnsiTheme="majorBidi" w:cstheme="majorBidi"/>
                <w:b/>
                <w:bCs/>
                <w:highlight w:val="magenta"/>
              </w:rPr>
              <w:t>Stylistique et sémiotique</w:t>
            </w:r>
          </w:p>
        </w:tc>
      </w:tr>
    </w:tbl>
    <w:p w14:paraId="767564F3" w14:textId="77777777" w:rsidR="00112EDB" w:rsidRDefault="00112EDB"/>
    <w:p w14:paraId="19910CC5" w14:textId="48D12171" w:rsidR="001611DB" w:rsidRPr="000A5AA6" w:rsidRDefault="000A5AA6" w:rsidP="000A5AA6">
      <w:pPr>
        <w:jc w:val="right"/>
        <w:rPr>
          <w:b/>
          <w:bCs/>
          <w:sz w:val="36"/>
          <w:szCs w:val="36"/>
        </w:rPr>
      </w:pPr>
      <w:r w:rsidRPr="000A5AA6">
        <w:rPr>
          <w:b/>
          <w:bCs/>
          <w:sz w:val="36"/>
          <w:szCs w:val="36"/>
        </w:rPr>
        <w:t>Le service Master</w:t>
      </w:r>
    </w:p>
    <w:p w14:paraId="5A6E7A9B" w14:textId="1C1AC302" w:rsidR="001611DB" w:rsidRDefault="001611DB">
      <w:bookmarkStart w:id="1" w:name="_GoBack"/>
      <w:bookmarkEnd w:id="1"/>
    </w:p>
    <w:p w14:paraId="49B7E404" w14:textId="2EB34173" w:rsidR="00112EDB" w:rsidRDefault="00112EDB"/>
    <w:p w14:paraId="2DE2A402" w14:textId="6ABAA249" w:rsidR="00112EDB" w:rsidRDefault="00112EDB"/>
    <w:p w14:paraId="14F0C841" w14:textId="743F1125" w:rsidR="00112EDB" w:rsidRDefault="00112EDB"/>
    <w:p w14:paraId="3281A6BD" w14:textId="32E66286" w:rsidR="00112EDB" w:rsidRDefault="00112EDB"/>
    <w:p w14:paraId="4B5E7B8E" w14:textId="02B6DE5E" w:rsidR="00112EDB" w:rsidRDefault="00112EDB"/>
    <w:p w14:paraId="3C7D5F37" w14:textId="30BA9B1F" w:rsidR="00112EDB" w:rsidRDefault="00112EDB"/>
    <w:p w14:paraId="01DDD273" w14:textId="35DF459E" w:rsidR="00112EDB" w:rsidRDefault="00112EDB"/>
    <w:p w14:paraId="517E8EF3" w14:textId="7F3ED4DE" w:rsidR="00112EDB" w:rsidRDefault="00112EDB"/>
    <w:p w14:paraId="2BF59C11" w14:textId="77777777" w:rsidR="001611DB" w:rsidRDefault="001611DB"/>
    <w:sectPr w:rsidR="001611DB" w:rsidSect="001611D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DB"/>
    <w:rsid w:val="000A5AA6"/>
    <w:rsid w:val="00112EDB"/>
    <w:rsid w:val="001611DB"/>
    <w:rsid w:val="001B16CB"/>
    <w:rsid w:val="003B0856"/>
    <w:rsid w:val="0050164F"/>
    <w:rsid w:val="007C0144"/>
    <w:rsid w:val="00905F7E"/>
    <w:rsid w:val="00935A63"/>
    <w:rsid w:val="00A33089"/>
    <w:rsid w:val="00A95F39"/>
    <w:rsid w:val="00AE3518"/>
    <w:rsid w:val="00CB20F9"/>
    <w:rsid w:val="00D53F02"/>
    <w:rsid w:val="00DD7A7C"/>
    <w:rsid w:val="00D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0DD9"/>
  <w15:chartTrackingRefBased/>
  <w15:docId w15:val="{3753E238-B7DD-464F-B7AF-461BE9C3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 page"/>
    <w:qFormat/>
    <w:rsid w:val="001611DB"/>
    <w:pPr>
      <w:spacing w:after="200" w:line="276" w:lineRule="auto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6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Med Amine</cp:lastModifiedBy>
  <cp:revision>5</cp:revision>
  <dcterms:created xsi:type="dcterms:W3CDTF">2021-02-03T14:05:00Z</dcterms:created>
  <dcterms:modified xsi:type="dcterms:W3CDTF">2021-02-03T15:12:00Z</dcterms:modified>
</cp:coreProperties>
</file>