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F8EAC" w14:textId="0D6A6D7C" w:rsidR="008B47C6" w:rsidRDefault="00A759A4">
      <w:r>
        <w:rPr>
          <w:rFonts w:ascii="Bell MT" w:hAnsi="Bell MT" w:cs="BellMT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7F84E" wp14:editId="197DBEEF">
                <wp:simplePos x="0" y="0"/>
                <wp:positionH relativeFrom="column">
                  <wp:posOffset>476250</wp:posOffset>
                </wp:positionH>
                <wp:positionV relativeFrom="paragraph">
                  <wp:posOffset>123825</wp:posOffset>
                </wp:positionV>
                <wp:extent cx="4448175" cy="762000"/>
                <wp:effectExtent l="9525" t="9525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1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B7E29AF" w14:textId="77777777" w:rsidR="00A759A4" w:rsidRPr="007824AE" w:rsidRDefault="00A759A4" w:rsidP="00A759A4">
                            <w:pPr>
                              <w:pStyle w:val="NormalWeb"/>
                              <w:spacing w:after="363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824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Normes rédactionnelles du mémoire de Master</w:t>
                            </w:r>
                          </w:p>
                          <w:p w14:paraId="2211F964" w14:textId="77777777" w:rsidR="00A759A4" w:rsidRDefault="00A759A4" w:rsidP="00A759A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D7F84E" id="AutoShape 2" o:spid="_x0000_s1026" style="position:absolute;margin-left:37.5pt;margin-top:9.75pt;width:350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" fillcolor="white [3201]" strokecolor="#9cc2e5 [1944]" strokeweight="1pt">
                <v:fill color2="#bdd6ee [1304]" focus="100%" type="gradient"/>
                <v:shadow on="t" color="#1f4d78 [1608]" opacity=".5" offset="1pt"/>
                <v:textbox>
                  <w:txbxContent>
                    <w:p w14:paraId="2B7E29AF" w14:textId="77777777" w:rsidR="00A759A4" w:rsidRPr="007824AE" w:rsidRDefault="00A759A4" w:rsidP="00A759A4">
                      <w:pPr>
                        <w:pStyle w:val="NormalWeb"/>
                        <w:spacing w:after="363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7824AE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>Normes rédactionnelles du mémoire de Master</w:t>
                      </w:r>
                    </w:p>
                    <w:p w14:paraId="2211F964" w14:textId="77777777" w:rsidR="00A759A4" w:rsidRDefault="00A759A4" w:rsidP="00A759A4">
                      <w:pPr>
                        <w:jc w:val="right"/>
                      </w:pPr>
                    </w:p>
                  </w:txbxContent>
                </v:textbox>
              </v:roundrect>
            </w:pict>
          </mc:Fallback>
        </mc:AlternateContent>
      </w:r>
    </w:p>
    <w:p w14:paraId="46F6E81E" w14:textId="093397F9" w:rsidR="00A759A4" w:rsidRPr="00A759A4" w:rsidRDefault="00A759A4" w:rsidP="00A759A4"/>
    <w:p w14:paraId="1B59F377" w14:textId="64DDE50F" w:rsidR="00A759A4" w:rsidRPr="00A759A4" w:rsidRDefault="00A759A4" w:rsidP="00A759A4"/>
    <w:p w14:paraId="2FA95F92" w14:textId="0FC425D4" w:rsidR="00A759A4" w:rsidRPr="00A759A4" w:rsidRDefault="00A759A4" w:rsidP="00A759A4"/>
    <w:p w14:paraId="0564F2E0" w14:textId="6313F21A" w:rsidR="00A759A4" w:rsidRPr="007824AE" w:rsidRDefault="00A759A4" w:rsidP="00A759A4">
      <w:pPr>
        <w:pStyle w:val="NormalWeb"/>
        <w:numPr>
          <w:ilvl w:val="0"/>
          <w:numId w:val="3"/>
        </w:numPr>
        <w:spacing w:before="0" w:beforeAutospacing="0" w:after="0" w:line="360" w:lineRule="auto"/>
        <w:rPr>
          <w:rFonts w:asciiTheme="minorHAnsi" w:hAnsiTheme="minorHAnsi" w:cstheme="minorHAnsi"/>
          <w:sz w:val="28"/>
          <w:szCs w:val="28"/>
        </w:rPr>
      </w:pPr>
      <w:r w:rsidRPr="007824AE">
        <w:rPr>
          <w:rFonts w:asciiTheme="minorHAnsi" w:hAnsiTheme="minorHAnsi" w:cstheme="minorHAnsi"/>
          <w:b/>
          <w:bCs/>
          <w:sz w:val="28"/>
          <w:szCs w:val="28"/>
        </w:rPr>
        <w:t>Organisation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et </w:t>
      </w:r>
      <w:r w:rsidR="00B10CF2">
        <w:rPr>
          <w:rFonts w:asciiTheme="minorHAnsi" w:hAnsiTheme="minorHAnsi" w:cstheme="minorHAnsi"/>
          <w:b/>
          <w:bCs/>
          <w:sz w:val="28"/>
          <w:szCs w:val="28"/>
        </w:rPr>
        <w:t>Présentation</w:t>
      </w:r>
      <w:r w:rsidR="00B10CF2" w:rsidRPr="007824A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7824AE">
        <w:rPr>
          <w:rFonts w:asciiTheme="minorHAnsi" w:hAnsiTheme="minorHAnsi" w:cstheme="minorHAnsi"/>
          <w:b/>
          <w:bCs/>
          <w:sz w:val="28"/>
          <w:szCs w:val="28"/>
        </w:rPr>
        <w:t>du travail</w:t>
      </w:r>
    </w:p>
    <w:p w14:paraId="0CC6214B" w14:textId="77777777" w:rsidR="00A759A4" w:rsidRPr="008D57BD" w:rsidRDefault="00A759A4" w:rsidP="00A759A4">
      <w:pPr>
        <w:pStyle w:val="NormalWeb"/>
        <w:spacing w:after="238" w:line="360" w:lineRule="auto"/>
        <w:rPr>
          <w:rFonts w:asciiTheme="minorHAnsi" w:hAnsiTheme="minorHAnsi" w:cstheme="minorHAnsi"/>
          <w:b/>
          <w:bCs/>
        </w:rPr>
      </w:pPr>
      <w:r w:rsidRPr="008D57BD">
        <w:rPr>
          <w:rFonts w:asciiTheme="minorHAnsi" w:hAnsiTheme="minorHAnsi" w:cstheme="minorHAnsi"/>
          <w:b/>
          <w:bCs/>
        </w:rPr>
        <w:t xml:space="preserve"> Sommaire (se trouve au début du document) p. 3</w:t>
      </w:r>
    </w:p>
    <w:p w14:paraId="27F7EA47" w14:textId="77777777" w:rsidR="00A759A4" w:rsidRDefault="00A759A4" w:rsidP="00A759A4">
      <w:pPr>
        <w:pStyle w:val="NormalWeb"/>
        <w:spacing w:before="0" w:beforeAutospacing="0"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Introduction</w:t>
      </w:r>
      <w:r>
        <w:rPr>
          <w:rFonts w:asciiTheme="minorHAnsi" w:hAnsiTheme="minorHAnsi" w:cstheme="minorHAnsi"/>
        </w:rPr>
        <w:t xml:space="preserve"> p. 4</w:t>
      </w:r>
    </w:p>
    <w:p w14:paraId="6CE369D3" w14:textId="77777777" w:rsidR="00A759A4" w:rsidRDefault="00A759A4" w:rsidP="00A759A4">
      <w:pPr>
        <w:pStyle w:val="NormalWeb"/>
        <w:numPr>
          <w:ilvl w:val="0"/>
          <w:numId w:val="1"/>
        </w:numPr>
        <w:spacing w:before="0" w:beforeAutospacing="0"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[Chapitre 1]</w:t>
      </w:r>
      <w:r>
        <w:rPr>
          <w:rFonts w:asciiTheme="minorHAnsi" w:hAnsiTheme="minorHAnsi" w:cstheme="minorHAnsi"/>
        </w:rPr>
        <w:t xml:space="preserve"> p.</w:t>
      </w:r>
      <w:bookmarkStart w:id="0" w:name="_GoBack"/>
      <w:bookmarkEnd w:id="0"/>
    </w:p>
    <w:p w14:paraId="6B5FC128" w14:textId="77777777" w:rsidR="00A759A4" w:rsidRDefault="00A759A4" w:rsidP="00A759A4">
      <w:pPr>
        <w:pStyle w:val="NormalWeb"/>
        <w:numPr>
          <w:ilvl w:val="1"/>
          <w:numId w:val="1"/>
        </w:numPr>
        <w:spacing w:before="0" w:beforeAutospacing="0" w:after="0" w:line="276" w:lineRule="auto"/>
        <w:rPr>
          <w:rFonts w:asciiTheme="minorHAnsi" w:hAnsiTheme="minorHAnsi" w:cstheme="minorHAnsi"/>
        </w:rPr>
      </w:pPr>
      <w:r w:rsidRPr="007824AE">
        <w:rPr>
          <w:rFonts w:asciiTheme="minorHAnsi" w:hAnsiTheme="minorHAnsi" w:cstheme="minorHAnsi"/>
        </w:rPr>
        <w:t>[Section 1] p.</w:t>
      </w:r>
    </w:p>
    <w:p w14:paraId="5381FEF6" w14:textId="77777777" w:rsidR="00A759A4" w:rsidRDefault="00A759A4" w:rsidP="00A759A4">
      <w:pPr>
        <w:pStyle w:val="NormalWeb"/>
        <w:numPr>
          <w:ilvl w:val="1"/>
          <w:numId w:val="1"/>
        </w:numPr>
        <w:spacing w:before="0" w:beforeAutospacing="0" w:after="0" w:line="276" w:lineRule="auto"/>
        <w:rPr>
          <w:rFonts w:asciiTheme="minorHAnsi" w:hAnsiTheme="minorHAnsi" w:cstheme="minorHAnsi"/>
        </w:rPr>
      </w:pPr>
      <w:r w:rsidRPr="007824AE">
        <w:rPr>
          <w:rFonts w:asciiTheme="minorHAnsi" w:hAnsiTheme="minorHAnsi" w:cstheme="minorHAnsi"/>
        </w:rPr>
        <w:t>[Section 2] p.</w:t>
      </w:r>
    </w:p>
    <w:p w14:paraId="3D1EFEB5" w14:textId="77777777" w:rsidR="00A759A4" w:rsidRDefault="00A759A4" w:rsidP="00A759A4">
      <w:pPr>
        <w:pStyle w:val="NormalWeb"/>
        <w:numPr>
          <w:ilvl w:val="1"/>
          <w:numId w:val="1"/>
        </w:numPr>
        <w:spacing w:before="0" w:beforeAutospacing="0" w:after="0" w:line="276" w:lineRule="auto"/>
        <w:rPr>
          <w:rFonts w:asciiTheme="minorHAnsi" w:hAnsiTheme="minorHAnsi" w:cstheme="minorHAnsi"/>
        </w:rPr>
      </w:pPr>
      <w:r w:rsidRPr="007824AE">
        <w:rPr>
          <w:rFonts w:asciiTheme="minorHAnsi" w:hAnsiTheme="minorHAnsi" w:cstheme="minorHAnsi"/>
        </w:rPr>
        <w:t xml:space="preserve">[Section </w:t>
      </w:r>
      <w:r>
        <w:rPr>
          <w:rFonts w:asciiTheme="minorHAnsi" w:hAnsiTheme="minorHAnsi" w:cstheme="minorHAnsi"/>
        </w:rPr>
        <w:t>3</w:t>
      </w:r>
      <w:r w:rsidRPr="007824AE">
        <w:rPr>
          <w:rFonts w:asciiTheme="minorHAnsi" w:hAnsiTheme="minorHAnsi" w:cstheme="minorHAnsi"/>
        </w:rPr>
        <w:t>] p.</w:t>
      </w:r>
    </w:p>
    <w:p w14:paraId="691E2956" w14:textId="77777777" w:rsidR="00A759A4" w:rsidRPr="007824AE" w:rsidRDefault="00A759A4" w:rsidP="00A759A4">
      <w:pPr>
        <w:pStyle w:val="NormalWeb"/>
        <w:numPr>
          <w:ilvl w:val="1"/>
          <w:numId w:val="1"/>
        </w:numPr>
        <w:spacing w:before="0" w:beforeAutospacing="0"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…….</w:t>
      </w:r>
    </w:p>
    <w:p w14:paraId="4524C24D" w14:textId="77777777" w:rsidR="00A759A4" w:rsidRDefault="00A759A4" w:rsidP="00A759A4">
      <w:pPr>
        <w:pStyle w:val="NormalWeb"/>
        <w:numPr>
          <w:ilvl w:val="0"/>
          <w:numId w:val="1"/>
        </w:numPr>
        <w:spacing w:before="0" w:beforeAutospacing="0"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[Chapitre 2]</w:t>
      </w:r>
      <w:r>
        <w:rPr>
          <w:rFonts w:asciiTheme="minorHAnsi" w:hAnsiTheme="minorHAnsi" w:cstheme="minorHAnsi"/>
        </w:rPr>
        <w:t xml:space="preserve"> p.</w:t>
      </w:r>
    </w:p>
    <w:p w14:paraId="2E3ED9B1" w14:textId="77777777" w:rsidR="00A759A4" w:rsidRDefault="00A759A4" w:rsidP="00A759A4">
      <w:pPr>
        <w:pStyle w:val="NormalWeb"/>
        <w:numPr>
          <w:ilvl w:val="1"/>
          <w:numId w:val="1"/>
        </w:numPr>
        <w:spacing w:before="0" w:beforeAutospacing="0"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[</w:t>
      </w:r>
      <w:r w:rsidRPr="007824AE">
        <w:rPr>
          <w:rFonts w:asciiTheme="minorHAnsi" w:hAnsiTheme="minorHAnsi" w:cstheme="minorHAnsi"/>
        </w:rPr>
        <w:t>Section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1 ]</w:t>
      </w:r>
      <w:proofErr w:type="gramEnd"/>
      <w:r>
        <w:rPr>
          <w:rFonts w:asciiTheme="minorHAnsi" w:hAnsiTheme="minorHAnsi" w:cstheme="minorHAnsi"/>
        </w:rPr>
        <w:t xml:space="preserve"> p.</w:t>
      </w:r>
    </w:p>
    <w:p w14:paraId="3C322D59" w14:textId="77777777" w:rsidR="00A759A4" w:rsidRDefault="00A759A4" w:rsidP="00A759A4">
      <w:pPr>
        <w:pStyle w:val="NormalWeb"/>
        <w:numPr>
          <w:ilvl w:val="1"/>
          <w:numId w:val="1"/>
        </w:numPr>
        <w:spacing w:before="0" w:beforeAutospacing="0"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[</w:t>
      </w:r>
      <w:r w:rsidRPr="007824AE">
        <w:rPr>
          <w:rFonts w:asciiTheme="minorHAnsi" w:hAnsiTheme="minorHAnsi" w:cstheme="minorHAnsi"/>
        </w:rPr>
        <w:t>Section</w:t>
      </w:r>
      <w:r>
        <w:rPr>
          <w:rFonts w:asciiTheme="minorHAnsi" w:hAnsiTheme="minorHAnsi" w:cstheme="minorHAnsi"/>
        </w:rPr>
        <w:t xml:space="preserve"> 2] p.</w:t>
      </w:r>
    </w:p>
    <w:p w14:paraId="6C028533" w14:textId="77777777" w:rsidR="00A759A4" w:rsidRDefault="00A759A4" w:rsidP="00A759A4">
      <w:pPr>
        <w:pStyle w:val="NormalWeb"/>
        <w:numPr>
          <w:ilvl w:val="1"/>
          <w:numId w:val="1"/>
        </w:numPr>
        <w:spacing w:before="0" w:beforeAutospacing="0"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r w:rsidRPr="007824AE">
        <w:rPr>
          <w:rFonts w:asciiTheme="minorHAnsi" w:hAnsiTheme="minorHAnsi" w:cstheme="minorHAnsi"/>
        </w:rPr>
        <w:t>Section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3 ]</w:t>
      </w:r>
      <w:proofErr w:type="gramEnd"/>
      <w:r>
        <w:rPr>
          <w:rFonts w:asciiTheme="minorHAnsi" w:hAnsiTheme="minorHAnsi" w:cstheme="minorHAnsi"/>
        </w:rPr>
        <w:t xml:space="preserve"> p.</w:t>
      </w:r>
    </w:p>
    <w:p w14:paraId="37BCD583" w14:textId="77777777" w:rsidR="00A759A4" w:rsidRDefault="00A759A4" w:rsidP="00A759A4">
      <w:pPr>
        <w:pStyle w:val="NormalWeb"/>
        <w:numPr>
          <w:ilvl w:val="1"/>
          <w:numId w:val="1"/>
        </w:numPr>
        <w:spacing w:before="0" w:beforeAutospacing="0"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……..</w:t>
      </w:r>
    </w:p>
    <w:p w14:paraId="6257D04A" w14:textId="77777777" w:rsidR="00A759A4" w:rsidRDefault="00A759A4" w:rsidP="00A759A4">
      <w:pPr>
        <w:pStyle w:val="NormalWeb"/>
        <w:numPr>
          <w:ilvl w:val="0"/>
          <w:numId w:val="1"/>
        </w:numPr>
        <w:spacing w:before="0" w:beforeAutospacing="0"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[</w:t>
      </w:r>
      <w:proofErr w:type="gramStart"/>
      <w:r>
        <w:rPr>
          <w:rFonts w:asciiTheme="minorHAnsi" w:hAnsiTheme="minorHAnsi" w:cstheme="minorHAnsi"/>
          <w:b/>
          <w:bCs/>
        </w:rPr>
        <w:t>chapitre</w:t>
      </w:r>
      <w:proofErr w:type="gramEnd"/>
      <w:r>
        <w:rPr>
          <w:rFonts w:asciiTheme="minorHAnsi" w:hAnsiTheme="minorHAnsi" w:cstheme="minorHAnsi"/>
          <w:b/>
          <w:bCs/>
        </w:rPr>
        <w:t xml:space="preserve"> 3]</w:t>
      </w:r>
      <w:r>
        <w:rPr>
          <w:rFonts w:asciiTheme="minorHAnsi" w:hAnsiTheme="minorHAnsi" w:cstheme="minorHAnsi"/>
        </w:rPr>
        <w:t xml:space="preserve"> p.</w:t>
      </w:r>
    </w:p>
    <w:p w14:paraId="5DDE8E95" w14:textId="77777777" w:rsidR="00A759A4" w:rsidRDefault="00A759A4" w:rsidP="00A759A4">
      <w:pPr>
        <w:pStyle w:val="NormalWeb"/>
        <w:numPr>
          <w:ilvl w:val="1"/>
          <w:numId w:val="1"/>
        </w:numPr>
        <w:spacing w:before="0" w:beforeAutospacing="0"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r w:rsidRPr="007824AE">
        <w:rPr>
          <w:rFonts w:asciiTheme="minorHAnsi" w:hAnsiTheme="minorHAnsi" w:cstheme="minorHAnsi"/>
        </w:rPr>
        <w:t>Section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1 ]</w:t>
      </w:r>
      <w:proofErr w:type="gramEnd"/>
      <w:r>
        <w:rPr>
          <w:rFonts w:asciiTheme="minorHAnsi" w:hAnsiTheme="minorHAnsi" w:cstheme="minorHAnsi"/>
        </w:rPr>
        <w:t xml:space="preserve"> p.</w:t>
      </w:r>
    </w:p>
    <w:p w14:paraId="3E10D2F4" w14:textId="77777777" w:rsidR="00A759A4" w:rsidRDefault="00A759A4" w:rsidP="00A759A4">
      <w:pPr>
        <w:pStyle w:val="NormalWeb"/>
        <w:numPr>
          <w:ilvl w:val="1"/>
          <w:numId w:val="1"/>
        </w:numPr>
        <w:spacing w:before="0" w:beforeAutospacing="0"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r w:rsidRPr="007824AE">
        <w:rPr>
          <w:rFonts w:asciiTheme="minorHAnsi" w:hAnsiTheme="minorHAnsi" w:cstheme="minorHAnsi"/>
        </w:rPr>
        <w:t>Section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2 ]</w:t>
      </w:r>
      <w:proofErr w:type="gramEnd"/>
      <w:r>
        <w:rPr>
          <w:rFonts w:asciiTheme="minorHAnsi" w:hAnsiTheme="minorHAnsi" w:cstheme="minorHAnsi"/>
        </w:rPr>
        <w:t xml:space="preserve"> p.</w:t>
      </w:r>
    </w:p>
    <w:p w14:paraId="2679B8E7" w14:textId="77777777" w:rsidR="00A759A4" w:rsidRDefault="00A759A4" w:rsidP="00A759A4">
      <w:pPr>
        <w:pStyle w:val="NormalWeb"/>
        <w:numPr>
          <w:ilvl w:val="1"/>
          <w:numId w:val="1"/>
        </w:numPr>
        <w:spacing w:before="0" w:beforeAutospacing="0"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r w:rsidRPr="007824AE">
        <w:rPr>
          <w:rFonts w:asciiTheme="minorHAnsi" w:hAnsiTheme="minorHAnsi" w:cstheme="minorHAnsi"/>
        </w:rPr>
        <w:t>Section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3 ]</w:t>
      </w:r>
      <w:proofErr w:type="gramEnd"/>
      <w:r>
        <w:rPr>
          <w:rFonts w:asciiTheme="minorHAnsi" w:hAnsiTheme="minorHAnsi" w:cstheme="minorHAnsi"/>
        </w:rPr>
        <w:t xml:space="preserve"> p.</w:t>
      </w:r>
    </w:p>
    <w:p w14:paraId="26B73CBA" w14:textId="77777777" w:rsidR="00A759A4" w:rsidRDefault="00A759A4" w:rsidP="00A759A4">
      <w:pPr>
        <w:pStyle w:val="NormalWeb"/>
        <w:numPr>
          <w:ilvl w:val="1"/>
          <w:numId w:val="1"/>
        </w:numPr>
        <w:spacing w:before="0" w:beforeAutospacing="0"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</w:t>
      </w:r>
    </w:p>
    <w:p w14:paraId="5EA177FF" w14:textId="77777777" w:rsidR="00A759A4" w:rsidRDefault="00A759A4" w:rsidP="00A759A4">
      <w:pPr>
        <w:pStyle w:val="NormalWeb"/>
        <w:spacing w:before="0" w:beforeAutospacing="0"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Conclusion</w:t>
      </w:r>
      <w:r>
        <w:rPr>
          <w:rFonts w:asciiTheme="minorHAnsi" w:hAnsiTheme="minorHAnsi" w:cstheme="minorHAnsi"/>
        </w:rPr>
        <w:t xml:space="preserve"> p.</w:t>
      </w:r>
    </w:p>
    <w:p w14:paraId="738555F6" w14:textId="77777777" w:rsidR="00A759A4" w:rsidRDefault="00A759A4" w:rsidP="00A759A4">
      <w:pPr>
        <w:pStyle w:val="NormalWeb"/>
        <w:spacing w:before="0" w:beforeAutospacing="0"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Bibliographie</w:t>
      </w:r>
    </w:p>
    <w:p w14:paraId="5D3FC6E3" w14:textId="77777777" w:rsidR="00A759A4" w:rsidRDefault="00A759A4" w:rsidP="00A759A4">
      <w:pPr>
        <w:pStyle w:val="NormalWeb"/>
        <w:spacing w:before="0" w:beforeAutospacing="0"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Annexes</w:t>
      </w:r>
    </w:p>
    <w:p w14:paraId="72BDCA81" w14:textId="77777777" w:rsidR="00A759A4" w:rsidRDefault="00A759A4" w:rsidP="00A759A4">
      <w:pPr>
        <w:pStyle w:val="NormalWeb"/>
        <w:spacing w:before="0" w:beforeAutospacing="0"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4</w:t>
      </w:r>
      <w:r>
        <w:rPr>
          <w:rFonts w:asciiTheme="minorHAnsi" w:hAnsiTheme="minorHAnsi" w:cstheme="minorHAnsi"/>
          <w:b/>
          <w:bCs/>
          <w:vertAlign w:val="superscript"/>
        </w:rPr>
        <w:t xml:space="preserve">e </w:t>
      </w:r>
      <w:r>
        <w:rPr>
          <w:rFonts w:asciiTheme="minorHAnsi" w:hAnsiTheme="minorHAnsi" w:cstheme="minorHAnsi"/>
          <w:b/>
          <w:bCs/>
        </w:rPr>
        <w:t>de couverture</w:t>
      </w:r>
      <w:r>
        <w:rPr>
          <w:rFonts w:asciiTheme="minorHAnsi" w:hAnsiTheme="minorHAnsi" w:cstheme="minorHAnsi"/>
        </w:rPr>
        <w:t>.</w:t>
      </w:r>
    </w:p>
    <w:p w14:paraId="72EBFBEC" w14:textId="622C78A1" w:rsidR="00A759A4" w:rsidRDefault="00A759A4" w:rsidP="00A759A4"/>
    <w:p w14:paraId="5F1CA7E8" w14:textId="15E44F88" w:rsidR="00A759A4" w:rsidRDefault="00A759A4">
      <w:pPr>
        <w:spacing w:after="160" w:line="259" w:lineRule="auto"/>
      </w:pPr>
      <w:r>
        <w:br w:type="page"/>
      </w:r>
    </w:p>
    <w:p w14:paraId="72CBC9FA" w14:textId="0F107728" w:rsidR="008D57BD" w:rsidRPr="008D57BD" w:rsidRDefault="008D57BD" w:rsidP="008D57BD"/>
    <w:p w14:paraId="20438A6A" w14:textId="77777777" w:rsidR="00A759A4" w:rsidRPr="00A759A4" w:rsidRDefault="00A759A4" w:rsidP="00A759A4">
      <w:pPr>
        <w:pStyle w:val="NormalWeb"/>
        <w:numPr>
          <w:ilvl w:val="0"/>
          <w:numId w:val="3"/>
        </w:numPr>
        <w:spacing w:before="0" w:beforeAutospacing="0" w:after="0" w:line="360" w:lineRule="auto"/>
        <w:rPr>
          <w:rFonts w:asciiTheme="minorHAnsi" w:hAnsiTheme="minorHAnsi" w:cstheme="minorHAnsi"/>
          <w:b/>
          <w:bCs/>
          <w:sz w:val="26"/>
          <w:szCs w:val="26"/>
        </w:rPr>
      </w:pPr>
      <w:r w:rsidRPr="00A759A4">
        <w:rPr>
          <w:rFonts w:asciiTheme="minorHAnsi" w:hAnsiTheme="minorHAnsi" w:cstheme="minorHAnsi"/>
          <w:b/>
          <w:bCs/>
          <w:sz w:val="26"/>
          <w:szCs w:val="26"/>
        </w:rPr>
        <w:t xml:space="preserve">Mise en page </w:t>
      </w:r>
    </w:p>
    <w:p w14:paraId="5EE7EF32" w14:textId="4781AF96" w:rsidR="00A759A4" w:rsidRPr="00A759A4" w:rsidRDefault="00A759A4" w:rsidP="00A759A4">
      <w:pPr>
        <w:pStyle w:val="NormalWeb"/>
        <w:numPr>
          <w:ilvl w:val="1"/>
          <w:numId w:val="3"/>
        </w:numPr>
        <w:spacing w:before="0" w:beforeAutospacing="0" w:after="0" w:line="360" w:lineRule="auto"/>
        <w:rPr>
          <w:rFonts w:asciiTheme="minorHAnsi" w:hAnsiTheme="minorHAnsi" w:cstheme="minorHAnsi"/>
          <w:b/>
          <w:bCs/>
        </w:rPr>
      </w:pPr>
      <w:r w:rsidRPr="00A759A4">
        <w:rPr>
          <w:rFonts w:asciiTheme="minorHAnsi" w:hAnsiTheme="minorHAnsi" w:cstheme="minorHAnsi"/>
          <w:b/>
          <w:bCs/>
        </w:rPr>
        <w:t>Marges :</w:t>
      </w:r>
    </w:p>
    <w:p w14:paraId="7625666F" w14:textId="77777777" w:rsidR="00A759A4" w:rsidRPr="00A759A4" w:rsidRDefault="00A759A4" w:rsidP="00A759A4">
      <w:pPr>
        <w:pStyle w:val="NormalWeb"/>
        <w:spacing w:before="0" w:beforeAutospacing="0" w:after="0"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A759A4">
        <w:rPr>
          <w:rFonts w:asciiTheme="minorHAnsi" w:hAnsiTheme="minorHAnsi" w:cstheme="minorHAnsi"/>
          <w:sz w:val="22"/>
          <w:szCs w:val="22"/>
        </w:rPr>
        <w:t>Marge de gauche : 3 cm</w:t>
      </w:r>
    </w:p>
    <w:p w14:paraId="13D79BA0" w14:textId="77777777" w:rsidR="00A759A4" w:rsidRPr="00A759A4" w:rsidRDefault="00A759A4" w:rsidP="00A759A4">
      <w:pPr>
        <w:pStyle w:val="NormalWeb"/>
        <w:spacing w:before="0" w:beforeAutospacing="0" w:after="0"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A759A4">
        <w:rPr>
          <w:rFonts w:asciiTheme="minorHAnsi" w:hAnsiTheme="minorHAnsi" w:cstheme="minorHAnsi"/>
          <w:sz w:val="22"/>
          <w:szCs w:val="22"/>
        </w:rPr>
        <w:t>Marge de droite : 2cm</w:t>
      </w:r>
    </w:p>
    <w:p w14:paraId="517A00CC" w14:textId="77777777" w:rsidR="00A759A4" w:rsidRPr="00A759A4" w:rsidRDefault="00A759A4" w:rsidP="00A759A4">
      <w:pPr>
        <w:pStyle w:val="NormalWeb"/>
        <w:spacing w:before="0" w:beforeAutospacing="0" w:after="0"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A759A4">
        <w:rPr>
          <w:rFonts w:asciiTheme="minorHAnsi" w:hAnsiTheme="minorHAnsi" w:cstheme="minorHAnsi"/>
          <w:sz w:val="22"/>
          <w:szCs w:val="22"/>
        </w:rPr>
        <w:t>Marge du haut : 2cm</w:t>
      </w:r>
    </w:p>
    <w:p w14:paraId="507D6A60" w14:textId="77777777" w:rsidR="00A759A4" w:rsidRPr="00A759A4" w:rsidRDefault="00A759A4" w:rsidP="00741BBE">
      <w:pPr>
        <w:pStyle w:val="NormalWeb"/>
        <w:spacing w:before="0" w:beforeAutospacing="0" w:after="240"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A759A4">
        <w:rPr>
          <w:rFonts w:asciiTheme="minorHAnsi" w:hAnsiTheme="minorHAnsi" w:cstheme="minorHAnsi"/>
          <w:sz w:val="22"/>
          <w:szCs w:val="22"/>
        </w:rPr>
        <w:t>Marge du bas : 2cm</w:t>
      </w:r>
    </w:p>
    <w:p w14:paraId="4B784EC5" w14:textId="247A3496" w:rsidR="00A759A4" w:rsidRDefault="00A759A4" w:rsidP="00A759A4">
      <w:pPr>
        <w:pStyle w:val="NormalWeb"/>
        <w:numPr>
          <w:ilvl w:val="1"/>
          <w:numId w:val="3"/>
        </w:numPr>
        <w:spacing w:before="0" w:beforeAutospacing="0" w:after="0" w:line="360" w:lineRule="auto"/>
        <w:rPr>
          <w:rFonts w:asciiTheme="minorHAnsi" w:hAnsiTheme="minorHAnsi" w:cstheme="minorHAnsi"/>
          <w:b/>
          <w:bCs/>
        </w:rPr>
      </w:pPr>
      <w:r w:rsidRPr="00A759A4">
        <w:rPr>
          <w:rFonts w:asciiTheme="minorHAnsi" w:hAnsiTheme="minorHAnsi" w:cstheme="minorHAnsi"/>
          <w:b/>
          <w:bCs/>
        </w:rPr>
        <w:t>Texte et police</w:t>
      </w:r>
    </w:p>
    <w:p w14:paraId="2990319D" w14:textId="37B113E0" w:rsidR="00A759A4" w:rsidRDefault="00A759A4" w:rsidP="00A759A4">
      <w:pPr>
        <w:pStyle w:val="NormalWeb"/>
        <w:spacing w:before="0" w:beforeAutospacing="0" w:after="0" w:line="360" w:lineRule="auto"/>
        <w:ind w:left="720"/>
        <w:rPr>
          <w:rFonts w:asciiTheme="minorHAnsi" w:hAnsiTheme="minorHAnsi" w:cstheme="minorHAnsi"/>
        </w:rPr>
      </w:pPr>
      <w:r w:rsidRPr="008D57BD">
        <w:rPr>
          <w:rFonts w:asciiTheme="minorHAnsi" w:hAnsiTheme="minorHAnsi" w:cstheme="minorHAnsi"/>
          <w:sz w:val="22"/>
          <w:szCs w:val="22"/>
        </w:rPr>
        <w:t>Texte en mode normal</w:t>
      </w:r>
      <w:r w:rsidRPr="008D57BD">
        <w:rPr>
          <w:rFonts w:asciiTheme="minorHAnsi" w:hAnsiTheme="minorHAnsi" w:cstheme="minorHAnsi"/>
          <w:sz w:val="22"/>
          <w:szCs w:val="22"/>
        </w:rPr>
        <w:t xml:space="preserve"> : </w:t>
      </w:r>
      <w:r w:rsidRPr="00A759A4">
        <w:t>times new roman 12</w:t>
      </w:r>
      <w:r>
        <w:rPr>
          <w:rFonts w:asciiTheme="minorHAnsi" w:hAnsiTheme="minorHAnsi" w:cstheme="minorHAnsi"/>
        </w:rPr>
        <w:t xml:space="preserve"> pt ou </w:t>
      </w:r>
      <w:r w:rsidRPr="00A759A4">
        <w:rPr>
          <w:rFonts w:asciiTheme="minorHAnsi" w:hAnsiTheme="minorHAnsi" w:cstheme="minorHAnsi"/>
          <w:sz w:val="22"/>
          <w:szCs w:val="22"/>
        </w:rPr>
        <w:t>calibri 11 pt</w:t>
      </w:r>
      <w:r>
        <w:rPr>
          <w:rFonts w:asciiTheme="minorHAnsi" w:hAnsiTheme="minorHAnsi" w:cstheme="minorHAnsi"/>
        </w:rPr>
        <w:t> ;</w:t>
      </w:r>
    </w:p>
    <w:p w14:paraId="5ECDDC9C" w14:textId="41E9BC0C" w:rsidR="00A759A4" w:rsidRPr="008D57BD" w:rsidRDefault="00A759A4" w:rsidP="00A759A4">
      <w:pPr>
        <w:pStyle w:val="NormalWeb"/>
        <w:spacing w:before="0" w:beforeAutospacing="0" w:after="0"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D57BD">
        <w:rPr>
          <w:rFonts w:asciiTheme="minorHAnsi" w:hAnsiTheme="minorHAnsi" w:cstheme="minorHAnsi"/>
          <w:sz w:val="22"/>
          <w:szCs w:val="22"/>
        </w:rPr>
        <w:t xml:space="preserve"> </w:t>
      </w:r>
      <w:r w:rsidRPr="008D57BD">
        <w:rPr>
          <w:rFonts w:asciiTheme="minorHAnsi" w:hAnsiTheme="minorHAnsi" w:cstheme="minorHAnsi"/>
          <w:sz w:val="22"/>
          <w:szCs w:val="22"/>
        </w:rPr>
        <w:t>Retrait</w:t>
      </w:r>
      <w:r w:rsidRPr="008D57BD">
        <w:rPr>
          <w:rFonts w:asciiTheme="minorHAnsi" w:hAnsiTheme="minorHAnsi" w:cstheme="minorHAnsi"/>
          <w:sz w:val="22"/>
          <w:szCs w:val="22"/>
        </w:rPr>
        <w:t xml:space="preserve"> de première ligne (alinéa) de 1 cm</w:t>
      </w:r>
      <w:r w:rsidRPr="008D57BD">
        <w:rPr>
          <w:rFonts w:asciiTheme="minorHAnsi" w:hAnsiTheme="minorHAnsi" w:cstheme="minorHAnsi"/>
          <w:sz w:val="22"/>
          <w:szCs w:val="22"/>
        </w:rPr>
        <w:t> ;</w:t>
      </w:r>
    </w:p>
    <w:p w14:paraId="6A295C46" w14:textId="0B0E3F85" w:rsidR="00A759A4" w:rsidRPr="008D57BD" w:rsidRDefault="00A759A4" w:rsidP="00A759A4">
      <w:pPr>
        <w:pStyle w:val="NormalWeb"/>
        <w:spacing w:before="0" w:beforeAutospacing="0" w:after="0"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D57BD">
        <w:rPr>
          <w:rFonts w:asciiTheme="minorHAnsi" w:hAnsiTheme="minorHAnsi" w:cstheme="minorHAnsi"/>
          <w:sz w:val="22"/>
          <w:szCs w:val="22"/>
        </w:rPr>
        <w:t>Justifié ;</w:t>
      </w:r>
    </w:p>
    <w:p w14:paraId="7267EE26" w14:textId="451B0DBA" w:rsidR="00A759A4" w:rsidRPr="008D57BD" w:rsidRDefault="00A759A4" w:rsidP="00A759A4">
      <w:pPr>
        <w:pStyle w:val="NormalWeb"/>
        <w:spacing w:before="0" w:beforeAutospacing="0" w:after="0"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D57BD">
        <w:rPr>
          <w:rFonts w:asciiTheme="minorHAnsi" w:hAnsiTheme="minorHAnsi" w:cstheme="minorHAnsi"/>
          <w:sz w:val="22"/>
          <w:szCs w:val="22"/>
        </w:rPr>
        <w:t>Interligne</w:t>
      </w:r>
      <w:r w:rsidRPr="008D57BD">
        <w:rPr>
          <w:rFonts w:asciiTheme="minorHAnsi" w:hAnsiTheme="minorHAnsi" w:cstheme="minorHAnsi"/>
          <w:sz w:val="22"/>
          <w:szCs w:val="22"/>
        </w:rPr>
        <w:t xml:space="preserve"> 1,5 ligne</w:t>
      </w:r>
      <w:r w:rsidRPr="008D57BD">
        <w:rPr>
          <w:rFonts w:asciiTheme="minorHAnsi" w:hAnsiTheme="minorHAnsi" w:cstheme="minorHAnsi"/>
          <w:sz w:val="22"/>
          <w:szCs w:val="22"/>
        </w:rPr>
        <w:t xml:space="preserve"> ; </w:t>
      </w:r>
    </w:p>
    <w:p w14:paraId="37EED4F0" w14:textId="77777777" w:rsidR="00A759A4" w:rsidRPr="008D57BD" w:rsidRDefault="00A759A4" w:rsidP="00A759A4">
      <w:pPr>
        <w:pStyle w:val="NormalWeb"/>
        <w:spacing w:before="0" w:beforeAutospacing="0" w:after="0"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D57BD">
        <w:rPr>
          <w:rFonts w:asciiTheme="minorHAnsi" w:hAnsiTheme="minorHAnsi" w:cstheme="minorHAnsi"/>
          <w:sz w:val="22"/>
          <w:szCs w:val="22"/>
        </w:rPr>
        <w:t>Espace</w:t>
      </w:r>
      <w:r w:rsidRPr="008D57BD">
        <w:rPr>
          <w:rFonts w:asciiTheme="minorHAnsi" w:hAnsiTheme="minorHAnsi" w:cstheme="minorHAnsi"/>
          <w:sz w:val="22"/>
          <w:szCs w:val="22"/>
        </w:rPr>
        <w:t xml:space="preserve"> après paragraphe 12 pt</w:t>
      </w:r>
      <w:r w:rsidRPr="008D57BD">
        <w:rPr>
          <w:rFonts w:asciiTheme="minorHAnsi" w:hAnsiTheme="minorHAnsi" w:cstheme="minorHAnsi"/>
          <w:sz w:val="22"/>
          <w:szCs w:val="22"/>
        </w:rPr>
        <w:t> ;</w:t>
      </w:r>
    </w:p>
    <w:p w14:paraId="510A3639" w14:textId="6B2C7F54" w:rsidR="00A759A4" w:rsidRPr="008D57BD" w:rsidRDefault="00A759A4" w:rsidP="00741BBE">
      <w:pPr>
        <w:pStyle w:val="NormalWeb"/>
        <w:spacing w:before="0" w:beforeAutospacing="0" w:after="240"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D57BD">
        <w:rPr>
          <w:rFonts w:asciiTheme="minorHAnsi" w:hAnsiTheme="minorHAnsi" w:cstheme="minorHAnsi"/>
          <w:sz w:val="22"/>
          <w:szCs w:val="22"/>
        </w:rPr>
        <w:t>Pages</w:t>
      </w:r>
      <w:r w:rsidRPr="008D57BD">
        <w:rPr>
          <w:rFonts w:asciiTheme="minorHAnsi" w:hAnsiTheme="minorHAnsi" w:cstheme="minorHAnsi"/>
          <w:sz w:val="22"/>
          <w:szCs w:val="22"/>
        </w:rPr>
        <w:t xml:space="preserve"> numérotés (en bas de page</w:t>
      </w:r>
      <w:r w:rsidRPr="008D57BD">
        <w:rPr>
          <w:rFonts w:asciiTheme="minorHAnsi" w:hAnsiTheme="minorHAnsi" w:cstheme="minorHAnsi"/>
          <w:sz w:val="22"/>
          <w:szCs w:val="22"/>
        </w:rPr>
        <w:t>)</w:t>
      </w:r>
      <w:r w:rsidRPr="008D57BD">
        <w:rPr>
          <w:rFonts w:asciiTheme="minorHAnsi" w:hAnsiTheme="minorHAnsi" w:cstheme="minorHAnsi"/>
          <w:sz w:val="22"/>
          <w:szCs w:val="22"/>
        </w:rPr>
        <w:t xml:space="preserve"> à l’instar du présent document, à droite, numéros sans mise en forme ni éléments d’accentuation). </w:t>
      </w:r>
    </w:p>
    <w:p w14:paraId="6055A790" w14:textId="3C733521" w:rsidR="00A759A4" w:rsidRDefault="00741BBE" w:rsidP="00741BBE">
      <w:pPr>
        <w:pStyle w:val="NormalWeb"/>
        <w:numPr>
          <w:ilvl w:val="1"/>
          <w:numId w:val="3"/>
        </w:numPr>
        <w:spacing w:before="0" w:beforeAutospacing="0" w:after="0" w:line="360" w:lineRule="auto"/>
        <w:rPr>
          <w:rFonts w:asciiTheme="minorHAnsi" w:hAnsiTheme="minorHAnsi" w:cstheme="minorHAnsi"/>
        </w:rPr>
      </w:pPr>
      <w:r w:rsidRPr="00741BBE">
        <w:rPr>
          <w:rFonts w:asciiTheme="minorHAnsi" w:hAnsiTheme="minorHAnsi" w:cstheme="minorHAnsi"/>
          <w:b/>
          <w:bCs/>
        </w:rPr>
        <w:t>Titre</w:t>
      </w:r>
      <w:r>
        <w:rPr>
          <w:rFonts w:asciiTheme="minorHAnsi" w:hAnsiTheme="minorHAnsi" w:cstheme="minorHAnsi"/>
          <w:b/>
          <w:bCs/>
        </w:rPr>
        <w:t>s</w:t>
      </w:r>
      <w:r>
        <w:rPr>
          <w:rFonts w:asciiTheme="minorHAnsi" w:hAnsiTheme="minorHAnsi" w:cstheme="minorHAnsi"/>
        </w:rPr>
        <w:t xml:space="preserve"> </w:t>
      </w:r>
    </w:p>
    <w:p w14:paraId="441BB053" w14:textId="77777777" w:rsidR="00741BBE" w:rsidRDefault="00741BBE" w:rsidP="00741BBE">
      <w:pPr>
        <w:pStyle w:val="Titre1"/>
        <w:spacing w:before="0"/>
        <w:ind w:left="357"/>
        <w:rPr>
          <w:rFonts w:asciiTheme="minorHAnsi" w:hAnsiTheme="minorHAnsi" w:cstheme="minorHAnsi"/>
        </w:rPr>
      </w:pPr>
      <w:r w:rsidRPr="00FA4FF0">
        <w:rPr>
          <w:rFonts w:asciiTheme="minorHAnsi" w:hAnsiTheme="minorHAnsi" w:cstheme="minorHAnsi"/>
        </w:rPr>
        <w:t>Titre 1 (intitulés de chapitres)</w:t>
      </w:r>
      <w:r>
        <w:rPr>
          <w:rFonts w:asciiTheme="minorHAnsi" w:hAnsiTheme="minorHAnsi" w:cstheme="minorHAnsi"/>
        </w:rPr>
        <w:t> : claibri 14/ gras</w:t>
      </w:r>
    </w:p>
    <w:p w14:paraId="754826F5" w14:textId="77777777" w:rsidR="00741BBE" w:rsidRPr="00A6571A" w:rsidRDefault="00741BBE" w:rsidP="00741BBE">
      <w:pPr>
        <w:pStyle w:val="Titre1"/>
        <w:spacing w:before="0"/>
        <w:ind w:left="360"/>
        <w:rPr>
          <w:rFonts w:ascii="Times New Roman" w:hAnsi="Times New Roman" w:cs="Times New Roman"/>
        </w:rPr>
      </w:pPr>
      <w:r w:rsidRPr="00A6571A">
        <w:rPr>
          <w:rFonts w:ascii="Times New Roman" w:hAnsi="Times New Roman" w:cs="Times New Roman"/>
        </w:rPr>
        <w:t>Titre 1 (intitulés de chapitres) : times 14/ gras</w:t>
      </w:r>
    </w:p>
    <w:p w14:paraId="6C0B77CB" w14:textId="77777777" w:rsidR="00741BBE" w:rsidRPr="00FA4FF0" w:rsidRDefault="00741BBE" w:rsidP="00741BBE">
      <w:pPr>
        <w:spacing w:after="0"/>
      </w:pPr>
    </w:p>
    <w:p w14:paraId="0EFF8B14" w14:textId="77777777" w:rsidR="00741BBE" w:rsidRPr="00A6571A" w:rsidRDefault="00741BBE" w:rsidP="00741BBE">
      <w:pPr>
        <w:pStyle w:val="Titre1"/>
        <w:spacing w:before="0"/>
        <w:ind w:left="357"/>
        <w:rPr>
          <w:rFonts w:asciiTheme="minorHAnsi" w:hAnsiTheme="minorHAnsi" w:cstheme="minorHAnsi"/>
          <w:sz w:val="26"/>
          <w:szCs w:val="26"/>
        </w:rPr>
      </w:pPr>
      <w:r w:rsidRPr="00A6571A">
        <w:rPr>
          <w:rFonts w:asciiTheme="minorHAnsi" w:hAnsiTheme="minorHAnsi" w:cstheme="minorHAnsi"/>
          <w:sz w:val="26"/>
          <w:szCs w:val="26"/>
        </w:rPr>
        <w:t>Titre 2 (intitulés de sections) : calibri 1</w:t>
      </w:r>
      <w:r>
        <w:rPr>
          <w:rFonts w:asciiTheme="minorHAnsi" w:hAnsiTheme="minorHAnsi" w:cstheme="minorHAnsi"/>
          <w:sz w:val="26"/>
          <w:szCs w:val="26"/>
        </w:rPr>
        <w:t>3</w:t>
      </w:r>
      <w:r w:rsidRPr="00A6571A">
        <w:rPr>
          <w:rFonts w:asciiTheme="minorHAnsi" w:hAnsiTheme="minorHAnsi" w:cstheme="minorHAnsi"/>
          <w:sz w:val="26"/>
          <w:szCs w:val="26"/>
        </w:rPr>
        <w:t xml:space="preserve"> / gras</w:t>
      </w:r>
    </w:p>
    <w:p w14:paraId="7C873A21" w14:textId="77777777" w:rsidR="00741BBE" w:rsidRDefault="00741BBE" w:rsidP="00741BBE">
      <w:pPr>
        <w:pStyle w:val="Titre1"/>
        <w:spacing w:before="0"/>
        <w:ind w:left="357"/>
        <w:rPr>
          <w:rFonts w:ascii="Times New Roman" w:hAnsi="Times New Roman" w:cs="Times New Roman"/>
          <w:sz w:val="26"/>
          <w:szCs w:val="26"/>
        </w:rPr>
      </w:pPr>
      <w:r w:rsidRPr="00A6571A">
        <w:rPr>
          <w:rFonts w:ascii="Times New Roman" w:hAnsi="Times New Roman" w:cs="Times New Roman"/>
          <w:sz w:val="26"/>
          <w:szCs w:val="26"/>
        </w:rPr>
        <w:t>Titre 2 (intitulés de sections) : : times 13/ gras</w:t>
      </w:r>
    </w:p>
    <w:p w14:paraId="6ACE0935" w14:textId="77777777" w:rsidR="00741BBE" w:rsidRPr="009A4BAC" w:rsidRDefault="00741BBE" w:rsidP="00741BBE"/>
    <w:p w14:paraId="7D4434F4" w14:textId="77777777" w:rsidR="00741BBE" w:rsidRPr="009A4BAC" w:rsidRDefault="00741BBE" w:rsidP="00741BBE">
      <w:pPr>
        <w:pStyle w:val="Titre1"/>
        <w:spacing w:before="0"/>
        <w:ind w:left="360"/>
        <w:rPr>
          <w:rFonts w:asciiTheme="minorHAnsi" w:hAnsiTheme="minorHAnsi" w:cstheme="minorHAnsi"/>
          <w:sz w:val="22"/>
          <w:szCs w:val="22"/>
        </w:rPr>
      </w:pPr>
      <w:r w:rsidRPr="009A4BAC">
        <w:rPr>
          <w:rFonts w:asciiTheme="minorHAnsi" w:hAnsiTheme="minorHAnsi" w:cstheme="minorHAnsi"/>
          <w:sz w:val="22"/>
          <w:szCs w:val="22"/>
        </w:rPr>
        <w:t>Sous-titre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9A4BAC">
        <w:rPr>
          <w:rFonts w:asciiTheme="minorHAnsi" w:hAnsiTheme="minorHAnsi" w:cstheme="minorHAnsi"/>
          <w:sz w:val="22"/>
          <w:szCs w:val="22"/>
        </w:rPr>
        <w:t> : calibri 11, gras</w:t>
      </w:r>
    </w:p>
    <w:p w14:paraId="3CB07AD6" w14:textId="77777777" w:rsidR="00741BBE" w:rsidRPr="009A4BAC" w:rsidRDefault="00741BBE" w:rsidP="00741BBE">
      <w:pPr>
        <w:pStyle w:val="Titre1"/>
        <w:spacing w:before="0"/>
        <w:ind w:left="360"/>
        <w:rPr>
          <w:rFonts w:ascii="Times New Roman" w:hAnsi="Times New Roman" w:cs="Times New Roman"/>
          <w:sz w:val="24"/>
          <w:szCs w:val="24"/>
        </w:rPr>
      </w:pPr>
      <w:r w:rsidRPr="009A4BAC">
        <w:rPr>
          <w:rFonts w:ascii="Times New Roman" w:hAnsi="Times New Roman" w:cs="Times New Roman"/>
          <w:sz w:val="24"/>
          <w:szCs w:val="24"/>
        </w:rPr>
        <w:t>Sous-titre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A4BAC">
        <w:rPr>
          <w:rFonts w:ascii="Times New Roman" w:hAnsi="Times New Roman" w:cs="Times New Roman"/>
          <w:sz w:val="24"/>
          <w:szCs w:val="24"/>
        </w:rPr>
        <w:t> : times 12, gras</w:t>
      </w:r>
    </w:p>
    <w:p w14:paraId="6696D950" w14:textId="3D8EEBF9" w:rsidR="00741BBE" w:rsidRDefault="00741BBE">
      <w:pPr>
        <w:spacing w:after="160" w:line="259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cstheme="minorHAnsi"/>
        </w:rPr>
        <w:br w:type="page"/>
      </w:r>
    </w:p>
    <w:p w14:paraId="2EFF90B7" w14:textId="449AC180" w:rsidR="00741BBE" w:rsidRPr="00741BBE" w:rsidRDefault="00741BBE" w:rsidP="008D57BD">
      <w:pPr>
        <w:pStyle w:val="NormalWeb"/>
        <w:numPr>
          <w:ilvl w:val="0"/>
          <w:numId w:val="3"/>
        </w:numPr>
        <w:spacing w:before="0" w:beforeAutospacing="0" w:after="240" w:line="360" w:lineRule="auto"/>
        <w:ind w:left="714" w:hanging="357"/>
        <w:rPr>
          <w:rFonts w:asciiTheme="minorHAnsi" w:hAnsiTheme="minorHAnsi" w:cstheme="minorHAnsi"/>
          <w:b/>
          <w:bCs/>
          <w:sz w:val="26"/>
          <w:szCs w:val="26"/>
        </w:rPr>
      </w:pPr>
      <w:r w:rsidRPr="00741BBE">
        <w:rPr>
          <w:rFonts w:asciiTheme="minorHAnsi" w:hAnsiTheme="minorHAnsi" w:cstheme="minorHAnsi"/>
          <w:b/>
          <w:bCs/>
          <w:sz w:val="26"/>
          <w:szCs w:val="26"/>
        </w:rPr>
        <w:lastRenderedPageBreak/>
        <w:t>Références</w:t>
      </w:r>
      <w:r w:rsidR="004E2066">
        <w:rPr>
          <w:rFonts w:asciiTheme="minorHAnsi" w:hAnsiTheme="minorHAnsi" w:cstheme="minorHAnsi"/>
          <w:b/>
          <w:bCs/>
          <w:sz w:val="26"/>
          <w:szCs w:val="26"/>
        </w:rPr>
        <w:t xml:space="preserve"> bibliographiques</w:t>
      </w:r>
      <w:r w:rsidRPr="00741BBE">
        <w:rPr>
          <w:rFonts w:asciiTheme="minorHAnsi" w:hAnsiTheme="minorHAnsi" w:cstheme="minorHAnsi"/>
          <w:b/>
          <w:bCs/>
          <w:sz w:val="26"/>
          <w:szCs w:val="26"/>
        </w:rPr>
        <w:t xml:space="preserve"> et notes de bas de page</w:t>
      </w:r>
    </w:p>
    <w:p w14:paraId="5083E26C" w14:textId="45648BC2" w:rsidR="00741BBE" w:rsidRPr="004E2066" w:rsidRDefault="00741BBE" w:rsidP="00741BBE">
      <w:pPr>
        <w:pStyle w:val="NormalWeb"/>
        <w:numPr>
          <w:ilvl w:val="1"/>
          <w:numId w:val="3"/>
        </w:numPr>
        <w:spacing w:before="0" w:beforeAutospacing="0" w:after="0" w:line="360" w:lineRule="auto"/>
        <w:rPr>
          <w:rFonts w:asciiTheme="minorHAnsi" w:hAnsiTheme="minorHAnsi" w:cstheme="minorHAnsi"/>
          <w:b/>
          <w:bCs/>
        </w:rPr>
      </w:pPr>
      <w:r w:rsidRPr="004E2066">
        <w:rPr>
          <w:rFonts w:asciiTheme="minorHAnsi" w:hAnsiTheme="minorHAnsi" w:cstheme="minorHAnsi"/>
          <w:b/>
          <w:bCs/>
        </w:rPr>
        <w:t xml:space="preserve">Références </w:t>
      </w:r>
      <w:r w:rsidR="004E2066" w:rsidRPr="004E2066">
        <w:rPr>
          <w:rFonts w:asciiTheme="minorHAnsi" w:hAnsiTheme="minorHAnsi" w:cstheme="minorHAnsi"/>
          <w:b/>
          <w:bCs/>
        </w:rPr>
        <w:t>dans le texte</w:t>
      </w:r>
    </w:p>
    <w:p w14:paraId="77B73D4E" w14:textId="07E884BD" w:rsidR="00741BBE" w:rsidRPr="008D57BD" w:rsidRDefault="004E2066" w:rsidP="00741BBE">
      <w:pPr>
        <w:pStyle w:val="NormalWeb"/>
        <w:spacing w:before="0" w:beforeAutospacing="0" w:after="0"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D57BD">
        <w:rPr>
          <w:rFonts w:asciiTheme="minorHAnsi" w:hAnsiTheme="minorHAnsi" w:cstheme="minorHAnsi"/>
          <w:sz w:val="22"/>
          <w:szCs w:val="22"/>
        </w:rPr>
        <w:t>Méthode</w:t>
      </w:r>
      <w:r w:rsidR="00741BBE" w:rsidRPr="008D57BD">
        <w:rPr>
          <w:rFonts w:asciiTheme="minorHAnsi" w:hAnsiTheme="minorHAnsi" w:cstheme="minorHAnsi"/>
          <w:sz w:val="22"/>
          <w:szCs w:val="22"/>
        </w:rPr>
        <w:t xml:space="preserve"> retenue</w:t>
      </w:r>
      <w:r w:rsidRPr="008D57BD">
        <w:rPr>
          <w:rFonts w:asciiTheme="minorHAnsi" w:hAnsiTheme="minorHAnsi" w:cstheme="minorHAnsi"/>
          <w:sz w:val="22"/>
          <w:szCs w:val="22"/>
        </w:rPr>
        <w:t xml:space="preserve"> : </w:t>
      </w:r>
      <w:r w:rsidR="00741BBE" w:rsidRPr="008D57BD">
        <w:rPr>
          <w:rFonts w:asciiTheme="minorHAnsi" w:hAnsiTheme="minorHAnsi" w:cstheme="minorHAnsi"/>
          <w:sz w:val="22"/>
          <w:szCs w:val="22"/>
        </w:rPr>
        <w:t>Auteur-date (dans le texte)</w:t>
      </w:r>
      <w:r w:rsidR="005705AE" w:rsidRPr="008D57BD">
        <w:rPr>
          <w:rFonts w:asciiTheme="minorHAnsi" w:hAnsiTheme="minorHAnsi" w:cstheme="minorHAnsi"/>
          <w:sz w:val="22"/>
          <w:szCs w:val="22"/>
        </w:rPr>
        <w:t>.</w:t>
      </w:r>
    </w:p>
    <w:p w14:paraId="21DE5F98" w14:textId="7081FB30" w:rsidR="005705AE" w:rsidRPr="008D57BD" w:rsidRDefault="005705AE" w:rsidP="00741BBE">
      <w:pPr>
        <w:pStyle w:val="NormalWeb"/>
        <w:spacing w:before="0" w:beforeAutospacing="0" w:after="0"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D57BD">
        <w:rPr>
          <w:rFonts w:asciiTheme="minorHAnsi" w:hAnsiTheme="minorHAnsi" w:cstheme="minorHAnsi"/>
          <w:sz w:val="22"/>
          <w:szCs w:val="22"/>
        </w:rPr>
        <w:t xml:space="preserve">Le numéro de la page </w:t>
      </w:r>
      <w:r w:rsidR="004E2066" w:rsidRPr="008D57BD">
        <w:rPr>
          <w:rFonts w:asciiTheme="minorHAnsi" w:hAnsiTheme="minorHAnsi" w:cstheme="minorHAnsi"/>
          <w:sz w:val="22"/>
          <w:szCs w:val="22"/>
        </w:rPr>
        <w:t>suit les deux points.</w:t>
      </w:r>
    </w:p>
    <w:p w14:paraId="60769E26" w14:textId="77777777" w:rsidR="004E2066" w:rsidRPr="005705AE" w:rsidRDefault="004E2066" w:rsidP="004E2066">
      <w:pPr>
        <w:spacing w:after="0" w:line="360" w:lineRule="auto"/>
        <w:ind w:firstLine="357"/>
        <w:jc w:val="both"/>
        <w:rPr>
          <w:rFonts w:cstheme="minorHAnsi"/>
          <w:u w:val="single"/>
        </w:rPr>
      </w:pPr>
      <w:r w:rsidRPr="005705AE">
        <w:rPr>
          <w:rFonts w:cstheme="minorHAnsi"/>
          <w:b/>
          <w:bCs/>
          <w:u w:val="single"/>
        </w:rPr>
        <w:t>Exemple</w:t>
      </w:r>
      <w:r w:rsidRPr="005705AE">
        <w:rPr>
          <w:rFonts w:cstheme="minorHAnsi"/>
          <w:u w:val="single"/>
        </w:rPr>
        <w:t xml:space="preserve"> : </w:t>
      </w:r>
    </w:p>
    <w:p w14:paraId="07BC7423" w14:textId="664B9615" w:rsidR="004E2066" w:rsidRDefault="004E2066" w:rsidP="008D57BD">
      <w:pPr>
        <w:spacing w:after="240" w:line="360" w:lineRule="auto"/>
        <w:ind w:firstLine="357"/>
        <w:jc w:val="both"/>
        <w:rPr>
          <w:rFonts w:cstheme="minorHAnsi"/>
        </w:rPr>
      </w:pPr>
      <w:r w:rsidRPr="00EB6E7F">
        <w:rPr>
          <w:rFonts w:cstheme="minorHAnsi"/>
        </w:rPr>
        <w:t xml:space="preserve">La composante sémiotique s’appuie sur les signes (verbaux et non verbaux) en tant que vecteurs de signification. La composante sociologique renvoie à la fonction et fonctionnement sociale du signe, au rôle qu’il remplit ainsi qu’à </w:t>
      </w:r>
      <w:r>
        <w:rPr>
          <w:rFonts w:cstheme="minorHAnsi"/>
        </w:rPr>
        <w:t>son</w:t>
      </w:r>
      <w:r w:rsidRPr="00EB6E7F">
        <w:rPr>
          <w:rFonts w:cstheme="minorHAnsi"/>
        </w:rPr>
        <w:t xml:space="preserve"> emploi dans les différentes situations de communication (</w:t>
      </w:r>
      <w:proofErr w:type="spellStart"/>
      <w:r w:rsidRPr="00EB6E7F">
        <w:rPr>
          <w:rFonts w:cstheme="minorHAnsi"/>
        </w:rPr>
        <w:t>Dabène</w:t>
      </w:r>
      <w:proofErr w:type="spellEnd"/>
      <w:r w:rsidRPr="00EB6E7F">
        <w:rPr>
          <w:rFonts w:cstheme="minorHAnsi"/>
        </w:rPr>
        <w:t>, 1987 : 47).</w:t>
      </w:r>
    </w:p>
    <w:p w14:paraId="11EA9C7C" w14:textId="77777777" w:rsidR="004E2066" w:rsidRDefault="004E2066" w:rsidP="004E2066">
      <w:pPr>
        <w:pStyle w:val="NormalWeb"/>
        <w:numPr>
          <w:ilvl w:val="1"/>
          <w:numId w:val="3"/>
        </w:numPr>
        <w:spacing w:before="0" w:beforeAutospacing="0" w:after="0" w:line="360" w:lineRule="auto"/>
        <w:rPr>
          <w:rFonts w:asciiTheme="minorHAnsi" w:hAnsiTheme="minorHAnsi" w:cstheme="minorHAnsi"/>
          <w:b/>
          <w:bCs/>
        </w:rPr>
      </w:pPr>
      <w:r w:rsidRPr="004E2066">
        <w:rPr>
          <w:rFonts w:asciiTheme="minorHAnsi" w:hAnsiTheme="minorHAnsi" w:cstheme="minorHAnsi"/>
          <w:b/>
          <w:bCs/>
        </w:rPr>
        <w:t>Bibliographie</w:t>
      </w:r>
    </w:p>
    <w:p w14:paraId="1EDA695E" w14:textId="4B9C14CA" w:rsidR="004E2066" w:rsidRDefault="004E2066" w:rsidP="008D57BD">
      <w:pPr>
        <w:pStyle w:val="NormalWeb"/>
        <w:numPr>
          <w:ilvl w:val="0"/>
          <w:numId w:val="5"/>
        </w:numPr>
        <w:spacing w:before="0" w:beforeAutospacing="0" w:after="240" w:line="360" w:lineRule="auto"/>
        <w:ind w:left="1497" w:hanging="35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Livres</w:t>
      </w:r>
    </w:p>
    <w:p w14:paraId="5B9041FB" w14:textId="0024A19C" w:rsidR="004E2066" w:rsidRDefault="004E2066" w:rsidP="004E2066">
      <w:pPr>
        <w:pStyle w:val="NormalWeb"/>
        <w:spacing w:before="0" w:beforeAutospacing="0" w:after="0" w:line="360" w:lineRule="auto"/>
        <w:ind w:left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Auteur(s)</w:t>
      </w:r>
      <w:r w:rsidR="00B73162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 xml:space="preserve"> (</w:t>
      </w:r>
      <w:r w:rsidR="00B73162">
        <w:rPr>
          <w:rFonts w:asciiTheme="minorHAnsi" w:hAnsiTheme="minorHAnsi" w:cstheme="minorHAnsi"/>
          <w:b/>
          <w:bCs/>
        </w:rPr>
        <w:t>Année</w:t>
      </w:r>
      <w:r>
        <w:rPr>
          <w:rFonts w:asciiTheme="minorHAnsi" w:hAnsiTheme="minorHAnsi" w:cstheme="minorHAnsi"/>
          <w:b/>
          <w:bCs/>
        </w:rPr>
        <w:t xml:space="preserve"> de publication). </w:t>
      </w:r>
      <w:r w:rsidRPr="004E2066">
        <w:rPr>
          <w:rFonts w:asciiTheme="minorHAnsi" w:hAnsiTheme="minorHAnsi" w:cstheme="minorHAnsi"/>
          <w:b/>
          <w:bCs/>
          <w:i/>
          <w:iCs/>
        </w:rPr>
        <w:t>Titre de l’ouvrage</w:t>
      </w:r>
      <w:r>
        <w:rPr>
          <w:rFonts w:asciiTheme="minorHAnsi" w:hAnsiTheme="minorHAnsi" w:cstheme="minorHAnsi"/>
          <w:b/>
          <w:bCs/>
        </w:rPr>
        <w:t xml:space="preserve">, édition </w:t>
      </w:r>
    </w:p>
    <w:p w14:paraId="7638D1E9" w14:textId="34FC79EC" w:rsidR="00B73162" w:rsidRDefault="00B73162" w:rsidP="004E2066">
      <w:pPr>
        <w:pStyle w:val="Paragraphedeliste"/>
        <w:spacing w:after="120" w:line="360" w:lineRule="auto"/>
        <w:contextualSpacing w:val="0"/>
        <w:jc w:val="both"/>
        <w:rPr>
          <w:rFonts w:cstheme="minorHAnsi"/>
          <w:lang w:val="en-US"/>
        </w:rPr>
      </w:pPr>
      <w:proofErr w:type="spellStart"/>
      <w:proofErr w:type="gramStart"/>
      <w:r>
        <w:rPr>
          <w:rFonts w:cstheme="minorHAnsi"/>
          <w:lang w:val="en-US"/>
        </w:rPr>
        <w:t>Exemple</w:t>
      </w:r>
      <w:proofErr w:type="spellEnd"/>
      <w:r>
        <w:rPr>
          <w:rFonts w:cstheme="minorHAnsi"/>
          <w:lang w:val="en-US"/>
        </w:rPr>
        <w:t xml:space="preserve"> :</w:t>
      </w:r>
      <w:proofErr w:type="gramEnd"/>
      <w:r>
        <w:rPr>
          <w:rFonts w:cstheme="minorHAnsi"/>
          <w:lang w:val="en-US"/>
        </w:rPr>
        <w:t xml:space="preserve"> </w:t>
      </w:r>
    </w:p>
    <w:p w14:paraId="53B4D562" w14:textId="1D2D844A" w:rsidR="004E2066" w:rsidRPr="00DF2535" w:rsidRDefault="004E2066" w:rsidP="004E2066">
      <w:pPr>
        <w:pStyle w:val="Paragraphedeliste"/>
        <w:spacing w:after="120" w:line="360" w:lineRule="auto"/>
        <w:contextualSpacing w:val="0"/>
        <w:jc w:val="both"/>
        <w:rPr>
          <w:rFonts w:cstheme="minorHAnsi"/>
        </w:rPr>
      </w:pPr>
      <w:r w:rsidRPr="00DF2535">
        <w:rPr>
          <w:rFonts w:cstheme="minorHAnsi"/>
          <w:lang w:val="en-US"/>
        </w:rPr>
        <w:t xml:space="preserve">Lebrun, M. </w:t>
      </w:r>
      <w:proofErr w:type="spellStart"/>
      <w:r w:rsidRPr="00DF2535">
        <w:rPr>
          <w:rFonts w:cstheme="minorHAnsi"/>
          <w:lang w:val="en-US"/>
        </w:rPr>
        <w:t>Smidts</w:t>
      </w:r>
      <w:proofErr w:type="spellEnd"/>
      <w:r w:rsidRPr="00DF2535">
        <w:rPr>
          <w:rFonts w:cstheme="minorHAnsi"/>
          <w:lang w:val="en-US"/>
        </w:rPr>
        <w:t xml:space="preserve">, D. </w:t>
      </w:r>
      <w:proofErr w:type="spellStart"/>
      <w:r w:rsidRPr="00DF2535">
        <w:rPr>
          <w:rFonts w:cstheme="minorHAnsi"/>
          <w:lang w:val="en-US"/>
        </w:rPr>
        <w:t>Bricoult</w:t>
      </w:r>
      <w:proofErr w:type="spellEnd"/>
      <w:r w:rsidRPr="00DF2535">
        <w:rPr>
          <w:rFonts w:cstheme="minorHAnsi"/>
          <w:lang w:val="en-US"/>
        </w:rPr>
        <w:t xml:space="preserve">, G. (2011). </w:t>
      </w:r>
      <w:r w:rsidRPr="00DF2535">
        <w:rPr>
          <w:rFonts w:cstheme="minorHAnsi"/>
          <w:i/>
          <w:iCs/>
        </w:rPr>
        <w:t>Comment construire un dispositif de formation </w:t>
      </w:r>
      <w:proofErr w:type="gramStart"/>
      <w:r w:rsidRPr="00DF2535">
        <w:rPr>
          <w:rFonts w:cstheme="minorHAnsi"/>
          <w:i/>
          <w:iCs/>
        </w:rPr>
        <w:t>?</w:t>
      </w:r>
      <w:r w:rsidRPr="00DF2535">
        <w:rPr>
          <w:rFonts w:cstheme="minorHAnsi"/>
        </w:rPr>
        <w:t xml:space="preserve"> ,</w:t>
      </w:r>
      <w:proofErr w:type="gramEnd"/>
      <w:r w:rsidRPr="00DF2535">
        <w:rPr>
          <w:rFonts w:cstheme="minorHAnsi"/>
        </w:rPr>
        <w:t xml:space="preserve"> Bruxelles : De Boeck.</w:t>
      </w:r>
    </w:p>
    <w:p w14:paraId="6E0512F3" w14:textId="635BE261" w:rsidR="004E2066" w:rsidRDefault="00B73162" w:rsidP="008D57BD">
      <w:pPr>
        <w:pStyle w:val="NormalWeb"/>
        <w:numPr>
          <w:ilvl w:val="0"/>
          <w:numId w:val="5"/>
        </w:numPr>
        <w:spacing w:before="0" w:beforeAutospacing="0" w:after="240" w:line="360" w:lineRule="auto"/>
        <w:ind w:left="1497" w:hanging="35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Articles</w:t>
      </w:r>
    </w:p>
    <w:p w14:paraId="6B130D0E" w14:textId="364E1B83" w:rsidR="00B73162" w:rsidRDefault="00B73162" w:rsidP="004E2066">
      <w:pPr>
        <w:pStyle w:val="NormalWeb"/>
        <w:spacing w:before="0" w:beforeAutospacing="0" w:after="0" w:line="360" w:lineRule="auto"/>
        <w:ind w:left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Auteur(s). </w:t>
      </w:r>
      <w:r>
        <w:rPr>
          <w:rFonts w:asciiTheme="minorHAnsi" w:hAnsiTheme="minorHAnsi" w:cstheme="minorHAnsi"/>
          <w:b/>
          <w:bCs/>
        </w:rPr>
        <w:t>(Année de publication)</w:t>
      </w:r>
      <w:r>
        <w:rPr>
          <w:rFonts w:asciiTheme="minorHAnsi" w:hAnsiTheme="minorHAnsi" w:cstheme="minorHAnsi"/>
          <w:b/>
          <w:bCs/>
        </w:rPr>
        <w:t xml:space="preserve">. Titre de l’article. Titre de la revue ou périodique, numéro de </w:t>
      </w:r>
      <w:r>
        <w:rPr>
          <w:rFonts w:asciiTheme="minorHAnsi" w:hAnsiTheme="minorHAnsi" w:cstheme="minorHAnsi"/>
          <w:b/>
          <w:bCs/>
        </w:rPr>
        <w:t>la revue ou périodique</w:t>
      </w:r>
      <w:r>
        <w:rPr>
          <w:rFonts w:asciiTheme="minorHAnsi" w:hAnsiTheme="minorHAnsi" w:cstheme="minorHAnsi"/>
          <w:b/>
          <w:bCs/>
        </w:rPr>
        <w:t xml:space="preserve">, </w:t>
      </w:r>
      <w:proofErr w:type="gramStart"/>
      <w:r>
        <w:rPr>
          <w:rFonts w:asciiTheme="minorHAnsi" w:hAnsiTheme="minorHAnsi" w:cstheme="minorHAnsi"/>
          <w:b/>
          <w:bCs/>
        </w:rPr>
        <w:t>pages  (</w:t>
      </w:r>
      <w:proofErr w:type="gramEnd"/>
      <w:r>
        <w:rPr>
          <w:rFonts w:asciiTheme="minorHAnsi" w:hAnsiTheme="minorHAnsi" w:cstheme="minorHAnsi"/>
          <w:b/>
          <w:bCs/>
        </w:rPr>
        <w:t>délimitation de l’article).</w:t>
      </w:r>
    </w:p>
    <w:p w14:paraId="3B29073A" w14:textId="7981682F" w:rsidR="00B73162" w:rsidRDefault="00B73162" w:rsidP="00B73162">
      <w:pPr>
        <w:pStyle w:val="Paragraphedeliste"/>
        <w:shd w:val="clear" w:color="auto" w:fill="FFFFFF"/>
        <w:autoSpaceDE w:val="0"/>
        <w:autoSpaceDN w:val="0"/>
        <w:adjustRightInd w:val="0"/>
        <w:spacing w:after="120" w:line="360" w:lineRule="auto"/>
        <w:contextualSpacing w:val="0"/>
        <w:jc w:val="both"/>
        <w:outlineLvl w:val="0"/>
        <w:rPr>
          <w:rStyle w:val="auto-style25"/>
          <w:rFonts w:cstheme="minorHAnsi"/>
          <w:color w:val="000000"/>
          <w:lang w:val="en-US"/>
        </w:rPr>
      </w:pPr>
      <w:bookmarkStart w:id="1" w:name="_Toc397878752"/>
      <w:proofErr w:type="spellStart"/>
      <w:proofErr w:type="gramStart"/>
      <w:r>
        <w:rPr>
          <w:rStyle w:val="auto-style25"/>
          <w:rFonts w:cstheme="minorHAnsi"/>
          <w:color w:val="000000"/>
          <w:lang w:val="en-US"/>
        </w:rPr>
        <w:t>Exemple</w:t>
      </w:r>
      <w:proofErr w:type="spellEnd"/>
      <w:r>
        <w:rPr>
          <w:rStyle w:val="auto-style25"/>
          <w:rFonts w:cstheme="minorHAnsi"/>
          <w:color w:val="000000"/>
          <w:lang w:val="en-US"/>
        </w:rPr>
        <w:t xml:space="preserve"> :</w:t>
      </w:r>
      <w:proofErr w:type="gramEnd"/>
      <w:r>
        <w:rPr>
          <w:rStyle w:val="auto-style25"/>
          <w:rFonts w:cstheme="minorHAnsi"/>
          <w:color w:val="000000"/>
          <w:lang w:val="en-US"/>
        </w:rPr>
        <w:t xml:space="preserve"> </w:t>
      </w:r>
    </w:p>
    <w:p w14:paraId="5337C280" w14:textId="6D824F4C" w:rsidR="00B73162" w:rsidRPr="00DF2535" w:rsidRDefault="00B73162" w:rsidP="00B73162">
      <w:pPr>
        <w:pStyle w:val="Paragraphedeliste"/>
        <w:shd w:val="clear" w:color="auto" w:fill="FFFFFF"/>
        <w:autoSpaceDE w:val="0"/>
        <w:autoSpaceDN w:val="0"/>
        <w:adjustRightInd w:val="0"/>
        <w:spacing w:after="120" w:line="360" w:lineRule="auto"/>
        <w:contextualSpacing w:val="0"/>
        <w:jc w:val="both"/>
        <w:outlineLvl w:val="0"/>
        <w:rPr>
          <w:rStyle w:val="auto-style25"/>
          <w:rFonts w:cstheme="minorHAnsi"/>
        </w:rPr>
      </w:pPr>
      <w:proofErr w:type="spellStart"/>
      <w:r w:rsidRPr="00DF2535">
        <w:rPr>
          <w:rStyle w:val="auto-style25"/>
          <w:rFonts w:cstheme="minorHAnsi"/>
          <w:color w:val="000000"/>
          <w:lang w:val="en-US"/>
        </w:rPr>
        <w:t>Largy</w:t>
      </w:r>
      <w:proofErr w:type="spellEnd"/>
      <w:r w:rsidRPr="00DF2535">
        <w:rPr>
          <w:rStyle w:val="auto-style25"/>
          <w:rFonts w:cstheme="minorHAnsi"/>
          <w:color w:val="000000"/>
          <w:lang w:val="en-US"/>
        </w:rPr>
        <w:t xml:space="preserve">, P., Cousin, M.P., &amp; Fayol, M. (2004). </w:t>
      </w:r>
      <w:r w:rsidRPr="00DF2535">
        <w:rPr>
          <w:rStyle w:val="auto-style25"/>
          <w:rFonts w:cstheme="minorHAnsi"/>
          <w:color w:val="000000"/>
        </w:rPr>
        <w:t xml:space="preserve">Acquérir la morphologie flexionnelle du nombre nominal : existe-t-il un effet de fréquence du nom ? </w:t>
      </w:r>
      <w:proofErr w:type="spellStart"/>
      <w:r w:rsidRPr="00DF2535">
        <w:rPr>
          <w:rStyle w:val="auto-style25"/>
          <w:rFonts w:cstheme="minorHAnsi"/>
          <w:color w:val="000000"/>
        </w:rPr>
        <w:t>Lidil</w:t>
      </w:r>
      <w:proofErr w:type="spellEnd"/>
      <w:r w:rsidRPr="00DF2535">
        <w:rPr>
          <w:rStyle w:val="auto-style25"/>
          <w:rFonts w:cstheme="minorHAnsi"/>
          <w:color w:val="000000"/>
        </w:rPr>
        <w:t>, 30,</w:t>
      </w:r>
      <w:r w:rsidRPr="00DF2535">
        <w:rPr>
          <w:rStyle w:val="apple-converted-space"/>
          <w:rFonts w:cstheme="minorHAnsi"/>
          <w:i/>
          <w:iCs/>
          <w:color w:val="000000"/>
        </w:rPr>
        <w:t> </w:t>
      </w:r>
      <w:r w:rsidRPr="00DF2535">
        <w:rPr>
          <w:rStyle w:val="auto-style25"/>
          <w:rFonts w:cstheme="minorHAnsi"/>
          <w:color w:val="000000"/>
        </w:rPr>
        <w:t>39-54.</w:t>
      </w:r>
      <w:bookmarkEnd w:id="1"/>
    </w:p>
    <w:p w14:paraId="1E919CC4" w14:textId="0C1F5F32" w:rsidR="00B73162" w:rsidRDefault="00B73162" w:rsidP="008D57BD">
      <w:pPr>
        <w:pStyle w:val="NormalWeb"/>
        <w:numPr>
          <w:ilvl w:val="0"/>
          <w:numId w:val="5"/>
        </w:numPr>
        <w:spacing w:before="0" w:beforeAutospacing="0" w:after="240" w:line="360" w:lineRule="auto"/>
        <w:ind w:left="1497" w:hanging="35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Articles en ligne</w:t>
      </w:r>
    </w:p>
    <w:p w14:paraId="2A93C3FE" w14:textId="118A017C" w:rsidR="00B73162" w:rsidRPr="000A678B" w:rsidRDefault="00B73162" w:rsidP="00B73162">
      <w:pPr>
        <w:pStyle w:val="NormalWeb"/>
        <w:spacing w:before="0" w:beforeAutospacing="0" w:after="0" w:line="360" w:lineRule="auto"/>
        <w:ind w:left="1140"/>
        <w:rPr>
          <w:rFonts w:asciiTheme="minorHAnsi" w:hAnsiTheme="minorHAnsi" w:cstheme="minorHAnsi"/>
          <w:b/>
          <w:bCs/>
          <w:sz w:val="22"/>
          <w:szCs w:val="22"/>
        </w:rPr>
      </w:pPr>
      <w:r w:rsidRPr="000A678B">
        <w:rPr>
          <w:rFonts w:asciiTheme="minorHAnsi" w:hAnsiTheme="minorHAnsi" w:cstheme="minorHAnsi"/>
          <w:b/>
          <w:bCs/>
          <w:sz w:val="22"/>
          <w:szCs w:val="22"/>
        </w:rPr>
        <w:t xml:space="preserve">Auteur(s). </w:t>
      </w:r>
      <w:r w:rsidRPr="000A678B">
        <w:rPr>
          <w:rFonts w:asciiTheme="minorHAnsi" w:hAnsiTheme="minorHAnsi" w:cstheme="minorHAnsi"/>
          <w:b/>
          <w:bCs/>
          <w:sz w:val="22"/>
          <w:szCs w:val="22"/>
        </w:rPr>
        <w:t>(Année de publication)</w:t>
      </w:r>
      <w:r w:rsidRPr="000A678B">
        <w:rPr>
          <w:rFonts w:asciiTheme="minorHAnsi" w:hAnsiTheme="minorHAnsi" w:cstheme="minorHAnsi"/>
          <w:b/>
          <w:bCs/>
          <w:sz w:val="22"/>
          <w:szCs w:val="22"/>
        </w:rPr>
        <w:t xml:space="preserve">. Titre de l’article suivi de la précision </w:t>
      </w:r>
      <w:r w:rsidRPr="000A678B">
        <w:rPr>
          <w:rFonts w:asciiTheme="minorHAnsi" w:hAnsiTheme="minorHAnsi" w:cstheme="minorHAnsi"/>
          <w:b/>
          <w:bCs/>
          <w:sz w:val="22"/>
          <w:szCs w:val="22"/>
        </w:rPr>
        <w:t>[En ligne] :</w:t>
      </w:r>
      <w:r w:rsidRPr="000A678B">
        <w:rPr>
          <w:rFonts w:asciiTheme="minorHAnsi" w:hAnsiTheme="minorHAnsi" w:cstheme="minorHAnsi"/>
          <w:b/>
          <w:bCs/>
          <w:sz w:val="22"/>
          <w:szCs w:val="22"/>
        </w:rPr>
        <w:t xml:space="preserve"> URL (date de consultation)  </w:t>
      </w:r>
    </w:p>
    <w:p w14:paraId="0E72F4DC" w14:textId="57088E4F" w:rsidR="00B73162" w:rsidRDefault="00B73162" w:rsidP="008D57BD">
      <w:pPr>
        <w:pStyle w:val="Titre2"/>
        <w:shd w:val="clear" w:color="auto" w:fill="FFFFFF"/>
        <w:spacing w:before="0" w:after="240" w:line="360" w:lineRule="auto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_Toc397878753"/>
      <w:proofErr w:type="spellStart"/>
      <w:r w:rsidRPr="00DF2535">
        <w:rPr>
          <w:rFonts w:asciiTheme="minorHAnsi" w:hAnsiTheme="minorHAnsi" w:cstheme="minorHAnsi"/>
          <w:color w:val="auto"/>
          <w:sz w:val="22"/>
          <w:szCs w:val="22"/>
        </w:rPr>
        <w:t>Lété</w:t>
      </w:r>
      <w:proofErr w:type="spellEnd"/>
      <w:r w:rsidRPr="00DF2535">
        <w:rPr>
          <w:rFonts w:asciiTheme="minorHAnsi" w:hAnsiTheme="minorHAnsi" w:cstheme="minorHAnsi"/>
          <w:color w:val="auto"/>
          <w:sz w:val="22"/>
          <w:szCs w:val="22"/>
        </w:rPr>
        <w:t>, B. (2006</w:t>
      </w:r>
      <w:proofErr w:type="gramStart"/>
      <w:r w:rsidRPr="00DF2535">
        <w:rPr>
          <w:rFonts w:asciiTheme="minorHAnsi" w:hAnsiTheme="minorHAnsi" w:cstheme="minorHAnsi"/>
          <w:color w:val="auto"/>
          <w:sz w:val="22"/>
          <w:szCs w:val="22"/>
        </w:rPr>
        <w:t>).L'apprentissage</w:t>
      </w:r>
      <w:proofErr w:type="gramEnd"/>
      <w:r w:rsidRPr="00DF2535">
        <w:rPr>
          <w:rFonts w:asciiTheme="minorHAnsi" w:hAnsiTheme="minorHAnsi" w:cstheme="minorHAnsi"/>
          <w:color w:val="auto"/>
          <w:sz w:val="22"/>
          <w:szCs w:val="22"/>
        </w:rPr>
        <w:t xml:space="preserve"> implicite des régularités statistiques de la langue et l'acquisition des unités morphosyntaxiques [L'exemple des homophones-</w:t>
      </w:r>
      <w:proofErr w:type="spellStart"/>
      <w:r w:rsidRPr="00DF2535">
        <w:rPr>
          <w:rFonts w:asciiTheme="minorHAnsi" w:hAnsiTheme="minorHAnsi" w:cstheme="minorHAnsi"/>
          <w:color w:val="auto"/>
          <w:sz w:val="22"/>
          <w:szCs w:val="22"/>
        </w:rPr>
        <w:t>hétérographes</w:t>
      </w:r>
      <w:proofErr w:type="spellEnd"/>
      <w:r w:rsidRPr="00DF2535">
        <w:rPr>
          <w:rFonts w:asciiTheme="minorHAnsi" w:hAnsiTheme="minorHAnsi" w:cstheme="minorHAnsi"/>
          <w:color w:val="auto"/>
          <w:sz w:val="22"/>
          <w:szCs w:val="22"/>
        </w:rPr>
        <w:t>]. [En ligne] :</w:t>
      </w:r>
      <w:hyperlink r:id="rId7" w:history="1">
        <w:r w:rsidR="000A678B" w:rsidRPr="00BE38CF">
          <w:rPr>
            <w:rStyle w:val="Lienhypertexte"/>
            <w:rFonts w:asciiTheme="minorHAnsi" w:hAnsiTheme="minorHAnsi" w:cstheme="minorHAnsi"/>
            <w:sz w:val="22"/>
            <w:szCs w:val="22"/>
          </w:rPr>
          <w:t>http://www.persee.fr/w</w:t>
        </w:r>
        <w:r w:rsidR="000A678B" w:rsidRPr="00BE38CF">
          <w:rPr>
            <w:rStyle w:val="Lienhypertexte"/>
            <w:rFonts w:asciiTheme="minorHAnsi" w:hAnsiTheme="minorHAnsi" w:cstheme="minorHAnsi"/>
            <w:sz w:val="22"/>
            <w:szCs w:val="22"/>
          </w:rPr>
          <w:t>e</w:t>
        </w:r>
        <w:r w:rsidR="000A678B" w:rsidRPr="00BE38CF">
          <w:rPr>
            <w:rStyle w:val="Lienhypertexte"/>
            <w:rFonts w:asciiTheme="minorHAnsi" w:hAnsiTheme="minorHAnsi" w:cstheme="minorHAnsi"/>
            <w:sz w:val="22"/>
            <w:szCs w:val="22"/>
          </w:rPr>
          <w:t>b/revues/home/prescript/article/lfr_0023-8368_2006_num_151_3_6773</w:t>
        </w:r>
      </w:hyperlink>
      <w:r w:rsidRPr="00DF2535">
        <w:rPr>
          <w:rFonts w:asciiTheme="minorHAnsi" w:hAnsiTheme="minorHAnsi" w:cstheme="minorHAnsi"/>
          <w:color w:val="auto"/>
          <w:sz w:val="22"/>
          <w:szCs w:val="22"/>
        </w:rPr>
        <w:t xml:space="preserve"> (page consultée le </w:t>
      </w:r>
      <w:r>
        <w:rPr>
          <w:rFonts w:asciiTheme="minorHAnsi" w:hAnsiTheme="minorHAnsi" w:cstheme="minorHAnsi"/>
          <w:color w:val="auto"/>
          <w:sz w:val="22"/>
          <w:szCs w:val="22"/>
        </w:rPr>
        <w:t>03/06/19</w:t>
      </w:r>
      <w:r w:rsidRPr="00DF2535">
        <w:rPr>
          <w:rFonts w:asciiTheme="minorHAnsi" w:hAnsiTheme="minorHAnsi" w:cstheme="minorHAnsi"/>
          <w:color w:val="auto"/>
          <w:sz w:val="22"/>
          <w:szCs w:val="22"/>
        </w:rPr>
        <w:t>).</w:t>
      </w:r>
      <w:bookmarkEnd w:id="2"/>
      <w:r w:rsidRPr="00DF2535">
        <w:rPr>
          <w:rFonts w:asciiTheme="minorHAnsi" w:hAnsiTheme="minorHAnsi" w:cstheme="minorHAnsi"/>
          <w:color w:val="auto"/>
          <w:sz w:val="22"/>
          <w:szCs w:val="22"/>
        </w:rPr>
        <w:t xml:space="preserve">   </w:t>
      </w:r>
    </w:p>
    <w:p w14:paraId="7E485C30" w14:textId="3905A86E" w:rsidR="008D57BD" w:rsidRDefault="008D57BD">
      <w:pPr>
        <w:spacing w:after="160" w:line="259" w:lineRule="auto"/>
      </w:pPr>
      <w:r>
        <w:br w:type="page"/>
      </w:r>
    </w:p>
    <w:p w14:paraId="1732F875" w14:textId="77777777" w:rsidR="008D57BD" w:rsidRPr="008D57BD" w:rsidRDefault="008D57BD" w:rsidP="008D57BD">
      <w:pPr>
        <w:pStyle w:val="NormalWeb"/>
        <w:numPr>
          <w:ilvl w:val="1"/>
          <w:numId w:val="3"/>
        </w:numPr>
        <w:spacing w:before="0" w:beforeAutospacing="0" w:after="0" w:line="360" w:lineRule="auto"/>
        <w:rPr>
          <w:rFonts w:asciiTheme="minorHAnsi" w:hAnsiTheme="minorHAnsi" w:cstheme="minorHAnsi"/>
          <w:b/>
          <w:bCs/>
        </w:rPr>
      </w:pPr>
      <w:r w:rsidRPr="008D57BD">
        <w:rPr>
          <w:rFonts w:asciiTheme="minorHAnsi" w:hAnsiTheme="minorHAnsi" w:cstheme="minorHAnsi"/>
          <w:b/>
          <w:bCs/>
        </w:rPr>
        <w:lastRenderedPageBreak/>
        <w:t>Notes de bas de page</w:t>
      </w:r>
    </w:p>
    <w:p w14:paraId="1BB7ED18" w14:textId="5420C84D" w:rsidR="008D57BD" w:rsidRPr="008D57BD" w:rsidRDefault="008D57BD" w:rsidP="008D57BD">
      <w:pPr>
        <w:pStyle w:val="NormalWeb"/>
        <w:spacing w:before="0" w:beforeAutospacing="0" w:after="0" w:line="360" w:lineRule="auto"/>
        <w:ind w:left="1095"/>
        <w:rPr>
          <w:rFonts w:asciiTheme="minorHAnsi" w:hAnsiTheme="minorHAnsi" w:cstheme="minorHAnsi"/>
        </w:rPr>
      </w:pPr>
      <w:r w:rsidRPr="008D57BD">
        <w:rPr>
          <w:rFonts w:asciiTheme="minorHAnsi" w:hAnsiTheme="minorHAnsi" w:cstheme="minorHAnsi"/>
          <w:sz w:val="20"/>
          <w:szCs w:val="20"/>
        </w:rPr>
        <w:t>Les n</w:t>
      </w:r>
      <w:r w:rsidRPr="008D57BD">
        <w:rPr>
          <w:rFonts w:asciiTheme="minorHAnsi" w:hAnsiTheme="minorHAnsi" w:cstheme="minorHAnsi"/>
          <w:sz w:val="20"/>
          <w:szCs w:val="20"/>
        </w:rPr>
        <w:t>otes de bas de page</w:t>
      </w:r>
      <w:r>
        <w:rPr>
          <w:rFonts w:asciiTheme="minorHAnsi" w:hAnsiTheme="minorHAnsi" w:cstheme="minorHAnsi"/>
          <w:sz w:val="20"/>
          <w:szCs w:val="20"/>
        </w:rPr>
        <w:t xml:space="preserve"> sont</w:t>
      </w:r>
      <w:r w:rsidRPr="008D57BD">
        <w:rPr>
          <w:rFonts w:asciiTheme="minorHAnsi" w:hAnsiTheme="minorHAnsi" w:cstheme="minorHAnsi"/>
          <w:sz w:val="20"/>
          <w:szCs w:val="20"/>
        </w:rPr>
        <w:t xml:space="preserve"> réservées à d’éventuels précisions ou compléments d’informations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57BD">
        <w:rPr>
          <w:rFonts w:asciiTheme="minorHAnsi" w:hAnsiTheme="minorHAnsi" w:cstheme="minorHAnsi"/>
          <w:b/>
          <w:bCs/>
          <w:sz w:val="20"/>
          <w:szCs w:val="20"/>
          <w:u w:val="single"/>
        </w:rPr>
        <w:t>et non à citer les références.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D533228" w14:textId="77777777" w:rsidR="008D57BD" w:rsidRDefault="008D57BD" w:rsidP="008D57BD">
      <w:pPr>
        <w:pStyle w:val="NormalWeb"/>
        <w:spacing w:before="0" w:beforeAutospacing="0" w:after="0" w:line="360" w:lineRule="auto"/>
        <w:ind w:left="1095"/>
        <w:rPr>
          <w:rFonts w:asciiTheme="minorHAnsi" w:hAnsiTheme="minorHAnsi" w:cstheme="minorHAnsi"/>
        </w:rPr>
      </w:pPr>
    </w:p>
    <w:p w14:paraId="32F70E41" w14:textId="77777777" w:rsidR="008D57BD" w:rsidRPr="008D57BD" w:rsidRDefault="008D57BD" w:rsidP="008D57BD">
      <w:pPr>
        <w:pStyle w:val="NormalWeb"/>
        <w:numPr>
          <w:ilvl w:val="0"/>
          <w:numId w:val="3"/>
        </w:numPr>
        <w:spacing w:before="0" w:beforeAutospacing="0" w:after="240" w:line="360" w:lineRule="auto"/>
        <w:ind w:left="714" w:hanging="357"/>
        <w:rPr>
          <w:rFonts w:asciiTheme="minorHAnsi" w:hAnsiTheme="minorHAnsi" w:cstheme="minorHAnsi"/>
          <w:b/>
          <w:bCs/>
          <w:sz w:val="26"/>
          <w:szCs w:val="26"/>
        </w:rPr>
      </w:pPr>
      <w:r w:rsidRPr="008D57BD">
        <w:rPr>
          <w:rFonts w:asciiTheme="minorHAnsi" w:hAnsiTheme="minorHAnsi" w:cstheme="minorHAnsi"/>
          <w:b/>
          <w:bCs/>
          <w:sz w:val="26"/>
          <w:szCs w:val="26"/>
        </w:rPr>
        <w:t>4</w:t>
      </w:r>
      <w:r w:rsidRPr="008D57BD">
        <w:rPr>
          <w:rFonts w:asciiTheme="minorHAnsi" w:hAnsiTheme="minorHAnsi" w:cstheme="minorHAnsi"/>
          <w:b/>
          <w:bCs/>
          <w:sz w:val="26"/>
          <w:szCs w:val="26"/>
          <w:vertAlign w:val="superscript"/>
        </w:rPr>
        <w:t>e</w:t>
      </w:r>
      <w:r w:rsidRPr="008D57BD">
        <w:rPr>
          <w:rFonts w:asciiTheme="minorHAnsi" w:hAnsiTheme="minorHAnsi" w:cstheme="minorHAnsi"/>
          <w:b/>
          <w:bCs/>
          <w:sz w:val="26"/>
          <w:szCs w:val="26"/>
        </w:rPr>
        <w:t xml:space="preserve"> de couverture</w:t>
      </w:r>
    </w:p>
    <w:p w14:paraId="4AEA96F9" w14:textId="166F4A66" w:rsidR="008D57BD" w:rsidRDefault="008D57BD" w:rsidP="008D57BD">
      <w:pPr>
        <w:pStyle w:val="NormalWeb"/>
        <w:spacing w:before="0" w:beforeAutospacing="0" w:after="0" w:line="360" w:lineRule="auto"/>
        <w:ind w:firstLine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Un résumé</w:t>
      </w:r>
      <w:r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 xml:space="preserve">100 à </w:t>
      </w:r>
      <w:r>
        <w:rPr>
          <w:rFonts w:asciiTheme="minorHAnsi" w:hAnsiTheme="minorHAnsi" w:cstheme="minorHAnsi"/>
          <w:sz w:val="20"/>
          <w:szCs w:val="20"/>
        </w:rPr>
        <w:t>200</w:t>
      </w:r>
      <w:r>
        <w:rPr>
          <w:rFonts w:asciiTheme="minorHAnsi" w:hAnsiTheme="minorHAnsi" w:cstheme="minorHAnsi"/>
          <w:sz w:val="20"/>
          <w:szCs w:val="20"/>
        </w:rPr>
        <w:t xml:space="preserve"> mots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24AEB39D" w14:textId="7D47B09D" w:rsidR="008D57BD" w:rsidRDefault="008D57BD" w:rsidP="008D57BD">
      <w:pPr>
        <w:pStyle w:val="NormalWeb"/>
        <w:spacing w:before="0" w:beforeAutospacing="0" w:after="0" w:line="360" w:lineRule="auto"/>
        <w:ind w:firstLine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Mots-</w:t>
      </w:r>
      <w:r>
        <w:rPr>
          <w:rFonts w:asciiTheme="minorHAnsi" w:hAnsiTheme="minorHAnsi" w:cstheme="minorHAnsi"/>
          <w:sz w:val="20"/>
          <w:szCs w:val="20"/>
        </w:rPr>
        <w:t>clés (</w:t>
      </w:r>
      <w:r>
        <w:rPr>
          <w:rFonts w:asciiTheme="minorHAnsi" w:hAnsiTheme="minorHAnsi" w:cstheme="minorHAnsi"/>
          <w:sz w:val="20"/>
          <w:szCs w:val="20"/>
        </w:rPr>
        <w:t>3 à 5 mots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7F4035A1" w14:textId="77777777" w:rsidR="00A759A4" w:rsidRPr="00A759A4" w:rsidRDefault="00A759A4" w:rsidP="004E2066">
      <w:pPr>
        <w:pStyle w:val="NormalWeb"/>
        <w:spacing w:before="0" w:beforeAutospacing="0" w:after="0" w:line="360" w:lineRule="auto"/>
        <w:rPr>
          <w:rFonts w:asciiTheme="minorHAnsi" w:hAnsiTheme="minorHAnsi" w:cstheme="minorHAnsi"/>
          <w:b/>
          <w:bCs/>
        </w:rPr>
      </w:pPr>
    </w:p>
    <w:sectPr w:rsidR="00A759A4" w:rsidRPr="00A759A4" w:rsidSect="00A759A4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CF49B" w14:textId="77777777" w:rsidR="008E105B" w:rsidRDefault="008E105B" w:rsidP="00A759A4">
      <w:pPr>
        <w:spacing w:after="0" w:line="240" w:lineRule="auto"/>
      </w:pPr>
      <w:r>
        <w:separator/>
      </w:r>
    </w:p>
  </w:endnote>
  <w:endnote w:type="continuationSeparator" w:id="0">
    <w:p w14:paraId="4D114288" w14:textId="77777777" w:rsidR="008E105B" w:rsidRDefault="008E105B" w:rsidP="00A7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ellMT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66B1D" w14:textId="67BA10C0" w:rsidR="00A759A4" w:rsidRDefault="00A759A4" w:rsidP="008D57BD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A3D8E" w14:textId="77777777" w:rsidR="008E105B" w:rsidRDefault="008E105B" w:rsidP="00A759A4">
      <w:pPr>
        <w:spacing w:after="0" w:line="240" w:lineRule="auto"/>
      </w:pPr>
      <w:r>
        <w:separator/>
      </w:r>
    </w:p>
  </w:footnote>
  <w:footnote w:type="continuationSeparator" w:id="0">
    <w:p w14:paraId="51A87D42" w14:textId="77777777" w:rsidR="008E105B" w:rsidRDefault="008E105B" w:rsidP="00A75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2AC1"/>
    <w:multiLevelType w:val="hybridMultilevel"/>
    <w:tmpl w:val="A738A9C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B4ECA"/>
    <w:multiLevelType w:val="hybridMultilevel"/>
    <w:tmpl w:val="7B62CF32"/>
    <w:lvl w:ilvl="0" w:tplc="6598E2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47163"/>
    <w:multiLevelType w:val="multilevel"/>
    <w:tmpl w:val="17D816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B4F3661"/>
    <w:multiLevelType w:val="multilevel"/>
    <w:tmpl w:val="E0EE8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431D04DC"/>
    <w:multiLevelType w:val="hybridMultilevel"/>
    <w:tmpl w:val="4D04F26E"/>
    <w:lvl w:ilvl="0" w:tplc="040C0019">
      <w:start w:val="1"/>
      <w:numFmt w:val="lowerLetter"/>
      <w:lvlText w:val="%1."/>
      <w:lvlJc w:val="left"/>
      <w:pPr>
        <w:ind w:left="1500" w:hanging="360"/>
      </w:pPr>
    </w:lvl>
    <w:lvl w:ilvl="1" w:tplc="040C0019" w:tentative="1">
      <w:start w:val="1"/>
      <w:numFmt w:val="lowerLetter"/>
      <w:lvlText w:val="%2."/>
      <w:lvlJc w:val="left"/>
      <w:pPr>
        <w:ind w:left="2220" w:hanging="360"/>
      </w:pPr>
    </w:lvl>
    <w:lvl w:ilvl="2" w:tplc="040C001B" w:tentative="1">
      <w:start w:val="1"/>
      <w:numFmt w:val="lowerRoman"/>
      <w:lvlText w:val="%3."/>
      <w:lvlJc w:val="right"/>
      <w:pPr>
        <w:ind w:left="2940" w:hanging="180"/>
      </w:pPr>
    </w:lvl>
    <w:lvl w:ilvl="3" w:tplc="040C000F" w:tentative="1">
      <w:start w:val="1"/>
      <w:numFmt w:val="decimal"/>
      <w:lvlText w:val="%4."/>
      <w:lvlJc w:val="left"/>
      <w:pPr>
        <w:ind w:left="3660" w:hanging="360"/>
      </w:pPr>
    </w:lvl>
    <w:lvl w:ilvl="4" w:tplc="040C0019" w:tentative="1">
      <w:start w:val="1"/>
      <w:numFmt w:val="lowerLetter"/>
      <w:lvlText w:val="%5."/>
      <w:lvlJc w:val="left"/>
      <w:pPr>
        <w:ind w:left="4380" w:hanging="360"/>
      </w:pPr>
    </w:lvl>
    <w:lvl w:ilvl="5" w:tplc="040C001B" w:tentative="1">
      <w:start w:val="1"/>
      <w:numFmt w:val="lowerRoman"/>
      <w:lvlText w:val="%6."/>
      <w:lvlJc w:val="right"/>
      <w:pPr>
        <w:ind w:left="5100" w:hanging="180"/>
      </w:pPr>
    </w:lvl>
    <w:lvl w:ilvl="6" w:tplc="040C000F" w:tentative="1">
      <w:start w:val="1"/>
      <w:numFmt w:val="decimal"/>
      <w:lvlText w:val="%7."/>
      <w:lvlJc w:val="left"/>
      <w:pPr>
        <w:ind w:left="5820" w:hanging="360"/>
      </w:pPr>
    </w:lvl>
    <w:lvl w:ilvl="7" w:tplc="040C0019" w:tentative="1">
      <w:start w:val="1"/>
      <w:numFmt w:val="lowerLetter"/>
      <w:lvlText w:val="%8."/>
      <w:lvlJc w:val="left"/>
      <w:pPr>
        <w:ind w:left="6540" w:hanging="360"/>
      </w:pPr>
    </w:lvl>
    <w:lvl w:ilvl="8" w:tplc="040C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48A10D57"/>
    <w:multiLevelType w:val="hybridMultilevel"/>
    <w:tmpl w:val="ED8256E8"/>
    <w:lvl w:ilvl="0" w:tplc="50D689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18"/>
    <w:rsid w:val="000A678B"/>
    <w:rsid w:val="001751DB"/>
    <w:rsid w:val="00400B18"/>
    <w:rsid w:val="004E2066"/>
    <w:rsid w:val="005705AE"/>
    <w:rsid w:val="00741BBE"/>
    <w:rsid w:val="008B47C6"/>
    <w:rsid w:val="008D57BD"/>
    <w:rsid w:val="008E105B"/>
    <w:rsid w:val="00A759A4"/>
    <w:rsid w:val="00B10CF2"/>
    <w:rsid w:val="00B7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23C3"/>
  <w15:chartTrackingRefBased/>
  <w15:docId w15:val="{090B908B-B0C7-46E5-A300-16938DFD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9A4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741B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731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59A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75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59A4"/>
  </w:style>
  <w:style w:type="paragraph" w:styleId="Pieddepage">
    <w:name w:val="footer"/>
    <w:basedOn w:val="Normal"/>
    <w:link w:val="PieddepageCar"/>
    <w:uiPriority w:val="99"/>
    <w:unhideWhenUsed/>
    <w:rsid w:val="00A75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59A4"/>
  </w:style>
  <w:style w:type="paragraph" w:styleId="Paragraphedeliste">
    <w:name w:val="List Paragraph"/>
    <w:basedOn w:val="Normal"/>
    <w:uiPriority w:val="34"/>
    <w:qFormat/>
    <w:rsid w:val="00A759A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41BB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pple-converted-space">
    <w:name w:val="apple-converted-space"/>
    <w:basedOn w:val="Policepardfaut"/>
    <w:rsid w:val="00B73162"/>
  </w:style>
  <w:style w:type="character" w:customStyle="1" w:styleId="auto-style25">
    <w:name w:val="auto-style25"/>
    <w:basedOn w:val="Policepardfaut"/>
    <w:rsid w:val="00B73162"/>
  </w:style>
  <w:style w:type="character" w:customStyle="1" w:styleId="Titre2Car">
    <w:name w:val="Titre 2 Car"/>
    <w:basedOn w:val="Policepardfaut"/>
    <w:link w:val="Titre2"/>
    <w:uiPriority w:val="9"/>
    <w:rsid w:val="00B731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B7316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73162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A6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ersee.fr/web/revues/home/prescript/article/lfr_0023-8368_2006_num_151_3_67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 LYMAR</dc:creator>
  <cp:keywords/>
  <dc:description/>
  <cp:lastModifiedBy>MED LYMAR</cp:lastModifiedBy>
  <cp:revision>7</cp:revision>
  <dcterms:created xsi:type="dcterms:W3CDTF">2019-06-03T11:38:00Z</dcterms:created>
  <dcterms:modified xsi:type="dcterms:W3CDTF">2019-06-03T12:45:00Z</dcterms:modified>
</cp:coreProperties>
</file>